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AC4A" w14:textId="77777777" w:rsidR="00E14511" w:rsidRDefault="00E14511" w:rsidP="0022383C">
      <w:pPr>
        <w:spacing w:line="480" w:lineRule="auto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Supplementary material</w:t>
      </w:r>
    </w:p>
    <w:p w14:paraId="7160629B" w14:textId="77777777" w:rsidR="00E14511" w:rsidRDefault="00E14511" w:rsidP="00E14511">
      <w:pPr>
        <w:spacing w:line="48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9B3B857" w14:textId="77777777" w:rsidR="00E14511" w:rsidRPr="00DC0A3B" w:rsidRDefault="00E14511" w:rsidP="00E14511">
      <w:pPr>
        <w:spacing w:line="48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DC0A3B">
        <w:rPr>
          <w:rFonts w:ascii="Times New Roman" w:hAnsi="Times New Roman" w:cs="Times New Roman"/>
          <w:b/>
          <w:bCs/>
          <w:szCs w:val="24"/>
        </w:rPr>
        <w:t>Appendix 1</w:t>
      </w:r>
    </w:p>
    <w:p w14:paraId="1EB3A7F7" w14:textId="77777777" w:rsidR="00E14511" w:rsidRPr="00DC0A3B" w:rsidRDefault="00E14511" w:rsidP="00E14511">
      <w:pPr>
        <w:spacing w:line="480" w:lineRule="auto"/>
        <w:rPr>
          <w:rFonts w:ascii="Times New Roman" w:hAnsi="Times New Roman" w:cs="Times New Roman"/>
          <w:szCs w:val="24"/>
        </w:rPr>
      </w:pPr>
      <w:r w:rsidRPr="00DC0A3B">
        <w:rPr>
          <w:rFonts w:ascii="Times New Roman" w:hAnsi="Times New Roman" w:cs="Times New Roman"/>
          <w:szCs w:val="24"/>
        </w:rPr>
        <w:t>Baseline characteristic comparison between non-progressors and progressors by CDRSB criteria of the drug candidate participants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1985"/>
        <w:gridCol w:w="1984"/>
        <w:gridCol w:w="1083"/>
      </w:tblGrid>
      <w:tr w:rsidR="00E14511" w:rsidRPr="00DC0A3B" w14:paraId="1B3BF31F" w14:textId="77777777" w:rsidTr="00614232">
        <w:tc>
          <w:tcPr>
            <w:tcW w:w="3964" w:type="dxa"/>
          </w:tcPr>
          <w:p w14:paraId="6D3F77B5" w14:textId="77777777" w:rsidR="00E14511" w:rsidRPr="003855EE" w:rsidRDefault="00E14511" w:rsidP="00614232">
            <w:pPr>
              <w:spacing w:line="48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855EE">
              <w:rPr>
                <w:rFonts w:ascii="Times New Roman" w:hAnsi="Times New Roman" w:cs="Times New Roman"/>
                <w:b/>
                <w:bCs/>
                <w:szCs w:val="24"/>
              </w:rPr>
              <w:t>Characteristic</w:t>
            </w:r>
          </w:p>
        </w:tc>
        <w:tc>
          <w:tcPr>
            <w:tcW w:w="1985" w:type="dxa"/>
          </w:tcPr>
          <w:p w14:paraId="36E057CF" w14:textId="77777777" w:rsidR="00E14511" w:rsidRPr="003855EE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855EE">
              <w:rPr>
                <w:rFonts w:ascii="Times New Roman" w:hAnsi="Times New Roman" w:cs="Times New Roman"/>
                <w:b/>
                <w:bCs/>
                <w:szCs w:val="24"/>
              </w:rPr>
              <w:t>Non-progressors</w:t>
            </w:r>
          </w:p>
          <w:p w14:paraId="5795802E" w14:textId="77777777" w:rsidR="00E14511" w:rsidRPr="003855EE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855EE">
              <w:rPr>
                <w:rFonts w:ascii="Times New Roman" w:hAnsi="Times New Roman" w:cs="Times New Roman"/>
                <w:b/>
                <w:bCs/>
                <w:szCs w:val="24"/>
              </w:rPr>
              <w:t>(n = 59)</w:t>
            </w:r>
          </w:p>
        </w:tc>
        <w:tc>
          <w:tcPr>
            <w:tcW w:w="1984" w:type="dxa"/>
          </w:tcPr>
          <w:p w14:paraId="1D6358B4" w14:textId="77777777" w:rsidR="00E14511" w:rsidRPr="003855EE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855EE">
              <w:rPr>
                <w:rFonts w:ascii="Times New Roman" w:hAnsi="Times New Roman" w:cs="Times New Roman"/>
                <w:b/>
                <w:bCs/>
                <w:szCs w:val="24"/>
              </w:rPr>
              <w:t>Progressors</w:t>
            </w:r>
          </w:p>
          <w:p w14:paraId="074EABC3" w14:textId="77777777" w:rsidR="00E14511" w:rsidRPr="003855EE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855EE">
              <w:rPr>
                <w:rFonts w:ascii="Times New Roman" w:hAnsi="Times New Roman" w:cs="Times New Roman"/>
                <w:b/>
                <w:bCs/>
                <w:szCs w:val="24"/>
              </w:rPr>
              <w:t>(n = 64)</w:t>
            </w:r>
          </w:p>
        </w:tc>
        <w:tc>
          <w:tcPr>
            <w:tcW w:w="1083" w:type="dxa"/>
          </w:tcPr>
          <w:p w14:paraId="70201E6B" w14:textId="77777777" w:rsidR="00E14511" w:rsidRPr="003855EE" w:rsidRDefault="00E14511" w:rsidP="00614232">
            <w:pPr>
              <w:spacing w:line="48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855EE">
              <w:rPr>
                <w:rFonts w:ascii="Times New Roman" w:hAnsi="Times New Roman" w:cs="Times New Roman"/>
                <w:b/>
                <w:bCs/>
                <w:szCs w:val="24"/>
              </w:rPr>
              <w:t>P-value</w:t>
            </w:r>
          </w:p>
        </w:tc>
      </w:tr>
      <w:tr w:rsidR="00E14511" w:rsidRPr="00DC0A3B" w14:paraId="358A11C8" w14:textId="77777777" w:rsidTr="00614232">
        <w:tc>
          <w:tcPr>
            <w:tcW w:w="3964" w:type="dxa"/>
          </w:tcPr>
          <w:p w14:paraId="65EAB6AA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Age; median (IQR)</w:t>
            </w:r>
          </w:p>
        </w:tc>
        <w:tc>
          <w:tcPr>
            <w:tcW w:w="1985" w:type="dxa"/>
          </w:tcPr>
          <w:p w14:paraId="786E7FC1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74 (69, 79)</w:t>
            </w:r>
          </w:p>
        </w:tc>
        <w:tc>
          <w:tcPr>
            <w:tcW w:w="1984" w:type="dxa"/>
          </w:tcPr>
          <w:p w14:paraId="422813D0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73 (68, 77)</w:t>
            </w:r>
          </w:p>
        </w:tc>
        <w:tc>
          <w:tcPr>
            <w:tcW w:w="1083" w:type="dxa"/>
          </w:tcPr>
          <w:p w14:paraId="168CE06A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0.3</w:t>
            </w:r>
          </w:p>
        </w:tc>
      </w:tr>
      <w:tr w:rsidR="00E14511" w:rsidRPr="00DC0A3B" w14:paraId="66A73254" w14:textId="77777777" w:rsidTr="00614232">
        <w:tc>
          <w:tcPr>
            <w:tcW w:w="3964" w:type="dxa"/>
          </w:tcPr>
          <w:p w14:paraId="0CD9063E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Diagnosis at baseline; n (%)</w:t>
            </w:r>
          </w:p>
          <w:p w14:paraId="7CD1312A" w14:textId="77777777" w:rsidR="00E14511" w:rsidRPr="00DC0A3B" w:rsidRDefault="00E14511" w:rsidP="00E14511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 xml:space="preserve">MCI </w:t>
            </w:r>
          </w:p>
          <w:p w14:paraId="005824C1" w14:textId="77777777" w:rsidR="00E14511" w:rsidRPr="00DC0A3B" w:rsidRDefault="00E14511" w:rsidP="00E14511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Dementia</w:t>
            </w:r>
          </w:p>
        </w:tc>
        <w:tc>
          <w:tcPr>
            <w:tcW w:w="1985" w:type="dxa"/>
          </w:tcPr>
          <w:p w14:paraId="5086A367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8379576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51 (86%)</w:t>
            </w:r>
          </w:p>
          <w:p w14:paraId="676DBF6F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8 (14%)</w:t>
            </w:r>
          </w:p>
        </w:tc>
        <w:tc>
          <w:tcPr>
            <w:tcW w:w="1984" w:type="dxa"/>
          </w:tcPr>
          <w:p w14:paraId="7855F0EB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4086148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59 (92%)</w:t>
            </w:r>
          </w:p>
          <w:p w14:paraId="2088CF04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5 (7.8%)</w:t>
            </w:r>
          </w:p>
        </w:tc>
        <w:tc>
          <w:tcPr>
            <w:tcW w:w="1083" w:type="dxa"/>
          </w:tcPr>
          <w:p w14:paraId="3B7A8759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0.3</w:t>
            </w:r>
          </w:p>
        </w:tc>
      </w:tr>
      <w:tr w:rsidR="00E14511" w:rsidRPr="00DC0A3B" w14:paraId="3A6735C8" w14:textId="77777777" w:rsidTr="00614232">
        <w:tc>
          <w:tcPr>
            <w:tcW w:w="3964" w:type="dxa"/>
          </w:tcPr>
          <w:p w14:paraId="3742A7EB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Male; n (%)</w:t>
            </w:r>
          </w:p>
        </w:tc>
        <w:tc>
          <w:tcPr>
            <w:tcW w:w="1985" w:type="dxa"/>
          </w:tcPr>
          <w:p w14:paraId="1330AF53" w14:textId="77777777" w:rsidR="00E14511" w:rsidRPr="00DC0A3B" w:rsidRDefault="00E14511" w:rsidP="001F6C02">
            <w:pPr>
              <w:pStyle w:val="Paragraphedeliste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58%)</w:t>
            </w:r>
          </w:p>
        </w:tc>
        <w:tc>
          <w:tcPr>
            <w:tcW w:w="1984" w:type="dxa"/>
          </w:tcPr>
          <w:p w14:paraId="4DC2CB88" w14:textId="77777777" w:rsidR="00E14511" w:rsidRPr="00DC0A3B" w:rsidRDefault="00E14511" w:rsidP="001F6C02">
            <w:pPr>
              <w:spacing w:line="480" w:lineRule="auto"/>
              <w:ind w:left="3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37(58%)</w:t>
            </w:r>
          </w:p>
        </w:tc>
        <w:tc>
          <w:tcPr>
            <w:tcW w:w="1083" w:type="dxa"/>
          </w:tcPr>
          <w:p w14:paraId="45070C14" w14:textId="77777777" w:rsidR="00E14511" w:rsidRPr="00DC0A3B" w:rsidRDefault="00E14511" w:rsidP="001F6C0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&gt;0.9</w:t>
            </w:r>
          </w:p>
        </w:tc>
      </w:tr>
      <w:tr w:rsidR="00E14511" w:rsidRPr="00DC0A3B" w14:paraId="1C076568" w14:textId="77777777" w:rsidTr="00614232">
        <w:tc>
          <w:tcPr>
            <w:tcW w:w="3964" w:type="dxa"/>
          </w:tcPr>
          <w:p w14:paraId="2486FD52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Race; n (%)</w:t>
            </w:r>
          </w:p>
          <w:p w14:paraId="69B0E716" w14:textId="77777777" w:rsidR="00E14511" w:rsidRPr="00DC0A3B" w:rsidRDefault="00E14511" w:rsidP="00E14511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White</w:t>
            </w:r>
          </w:p>
          <w:p w14:paraId="429E2EF4" w14:textId="77777777" w:rsidR="00E14511" w:rsidRPr="00DC0A3B" w:rsidRDefault="00E14511" w:rsidP="00E14511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Nonwhite</w:t>
            </w:r>
          </w:p>
        </w:tc>
        <w:tc>
          <w:tcPr>
            <w:tcW w:w="1985" w:type="dxa"/>
          </w:tcPr>
          <w:p w14:paraId="497C1910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8DA4D29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53 (90%)</w:t>
            </w:r>
          </w:p>
          <w:p w14:paraId="29CEE946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6 (10%)</w:t>
            </w:r>
          </w:p>
        </w:tc>
        <w:tc>
          <w:tcPr>
            <w:tcW w:w="1984" w:type="dxa"/>
          </w:tcPr>
          <w:p w14:paraId="01D7F1EF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4690696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62 (97%)</w:t>
            </w:r>
          </w:p>
          <w:p w14:paraId="5C2E7B24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2 (3.1%)</w:t>
            </w:r>
          </w:p>
        </w:tc>
        <w:tc>
          <w:tcPr>
            <w:tcW w:w="1083" w:type="dxa"/>
          </w:tcPr>
          <w:p w14:paraId="7E36EBF7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0.2</w:t>
            </w:r>
          </w:p>
        </w:tc>
      </w:tr>
      <w:tr w:rsidR="00E14511" w:rsidRPr="00DC0A3B" w14:paraId="7F7D900C" w14:textId="77777777" w:rsidTr="00614232">
        <w:tc>
          <w:tcPr>
            <w:tcW w:w="3964" w:type="dxa"/>
          </w:tcPr>
          <w:p w14:paraId="62CA183A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Education years; median (IQR)</w:t>
            </w:r>
          </w:p>
        </w:tc>
        <w:tc>
          <w:tcPr>
            <w:tcW w:w="1985" w:type="dxa"/>
          </w:tcPr>
          <w:p w14:paraId="7E1053EA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16 (14, 18)</w:t>
            </w:r>
          </w:p>
        </w:tc>
        <w:tc>
          <w:tcPr>
            <w:tcW w:w="1984" w:type="dxa"/>
          </w:tcPr>
          <w:p w14:paraId="537038F5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16 (14, 18)</w:t>
            </w:r>
          </w:p>
        </w:tc>
        <w:tc>
          <w:tcPr>
            <w:tcW w:w="1083" w:type="dxa"/>
          </w:tcPr>
          <w:p w14:paraId="13460013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0.5</w:t>
            </w:r>
          </w:p>
        </w:tc>
      </w:tr>
      <w:tr w:rsidR="00E14511" w:rsidRPr="00DC0A3B" w14:paraId="017B456E" w14:textId="77777777" w:rsidTr="00614232">
        <w:tc>
          <w:tcPr>
            <w:tcW w:w="3964" w:type="dxa"/>
          </w:tcPr>
          <w:p w14:paraId="0F0C1094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Married; n (%)</w:t>
            </w:r>
          </w:p>
        </w:tc>
        <w:tc>
          <w:tcPr>
            <w:tcW w:w="1985" w:type="dxa"/>
          </w:tcPr>
          <w:p w14:paraId="5CE4A6C0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42 (71%)</w:t>
            </w:r>
          </w:p>
        </w:tc>
        <w:tc>
          <w:tcPr>
            <w:tcW w:w="1984" w:type="dxa"/>
          </w:tcPr>
          <w:p w14:paraId="4ADDFB4D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53 (83%)</w:t>
            </w:r>
          </w:p>
        </w:tc>
        <w:tc>
          <w:tcPr>
            <w:tcW w:w="1083" w:type="dxa"/>
          </w:tcPr>
          <w:p w14:paraId="40FE93DC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0.2</w:t>
            </w:r>
          </w:p>
        </w:tc>
      </w:tr>
      <w:tr w:rsidR="00E14511" w:rsidRPr="00DC0A3B" w14:paraId="60113E6F" w14:textId="77777777" w:rsidTr="00614232">
        <w:tc>
          <w:tcPr>
            <w:tcW w:w="3964" w:type="dxa"/>
          </w:tcPr>
          <w:p w14:paraId="71232CA7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APOE4 status</w:t>
            </w:r>
          </w:p>
          <w:p w14:paraId="6D74FC80" w14:textId="77777777" w:rsidR="00E14511" w:rsidRPr="00DC0A3B" w:rsidRDefault="00E14511" w:rsidP="00E14511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0 allele</w:t>
            </w:r>
          </w:p>
          <w:p w14:paraId="3C07AD37" w14:textId="77777777" w:rsidR="00E14511" w:rsidRPr="00DC0A3B" w:rsidRDefault="00E14511" w:rsidP="00E14511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1 allele</w:t>
            </w:r>
          </w:p>
          <w:p w14:paraId="0D8CF46B" w14:textId="77777777" w:rsidR="00E14511" w:rsidRPr="00DC0A3B" w:rsidRDefault="00E14511" w:rsidP="00E14511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2 allele</w:t>
            </w:r>
          </w:p>
        </w:tc>
        <w:tc>
          <w:tcPr>
            <w:tcW w:w="1985" w:type="dxa"/>
          </w:tcPr>
          <w:p w14:paraId="738973C0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B2A8681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26 (44%)</w:t>
            </w:r>
          </w:p>
          <w:p w14:paraId="29770983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26 (44%)</w:t>
            </w:r>
          </w:p>
          <w:p w14:paraId="56B4A9CD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7 (12%)</w:t>
            </w:r>
          </w:p>
        </w:tc>
        <w:tc>
          <w:tcPr>
            <w:tcW w:w="1984" w:type="dxa"/>
          </w:tcPr>
          <w:p w14:paraId="6BE2F4B0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CD1EE42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18 (28%)</w:t>
            </w:r>
          </w:p>
          <w:p w14:paraId="1CAE5097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31 (48%)</w:t>
            </w:r>
          </w:p>
          <w:p w14:paraId="66567902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15 (23%)</w:t>
            </w:r>
          </w:p>
        </w:tc>
        <w:tc>
          <w:tcPr>
            <w:tcW w:w="1083" w:type="dxa"/>
          </w:tcPr>
          <w:p w14:paraId="1E6D3EDC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0.1</w:t>
            </w:r>
          </w:p>
        </w:tc>
      </w:tr>
      <w:tr w:rsidR="00E14511" w:rsidRPr="00DC0A3B" w14:paraId="1C631228" w14:textId="77777777" w:rsidTr="00614232">
        <w:tc>
          <w:tcPr>
            <w:tcW w:w="3964" w:type="dxa"/>
          </w:tcPr>
          <w:p w14:paraId="1095113A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CDRSB scores; median (IQR)</w:t>
            </w:r>
          </w:p>
        </w:tc>
        <w:tc>
          <w:tcPr>
            <w:tcW w:w="1985" w:type="dxa"/>
          </w:tcPr>
          <w:p w14:paraId="41C29CEF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1 (0.5, 2)</w:t>
            </w:r>
          </w:p>
        </w:tc>
        <w:tc>
          <w:tcPr>
            <w:tcW w:w="1984" w:type="dxa"/>
          </w:tcPr>
          <w:p w14:paraId="620B65DF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1.75 (1, 2.5)</w:t>
            </w:r>
          </w:p>
        </w:tc>
        <w:tc>
          <w:tcPr>
            <w:tcW w:w="1083" w:type="dxa"/>
          </w:tcPr>
          <w:p w14:paraId="6A500F2D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0.006</w:t>
            </w:r>
          </w:p>
        </w:tc>
      </w:tr>
      <w:tr w:rsidR="00E14511" w:rsidRPr="00DC0A3B" w14:paraId="790ADEBD" w14:textId="77777777" w:rsidTr="00614232">
        <w:tc>
          <w:tcPr>
            <w:tcW w:w="3964" w:type="dxa"/>
          </w:tcPr>
          <w:p w14:paraId="1FBC5616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Survival time; median (IQR)</w:t>
            </w:r>
          </w:p>
        </w:tc>
        <w:tc>
          <w:tcPr>
            <w:tcW w:w="1985" w:type="dxa"/>
          </w:tcPr>
          <w:p w14:paraId="173F3D65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734 (727, 742)</w:t>
            </w:r>
          </w:p>
        </w:tc>
        <w:tc>
          <w:tcPr>
            <w:tcW w:w="1984" w:type="dxa"/>
          </w:tcPr>
          <w:p w14:paraId="70231664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388 (214, 734)</w:t>
            </w:r>
          </w:p>
        </w:tc>
        <w:tc>
          <w:tcPr>
            <w:tcW w:w="1083" w:type="dxa"/>
          </w:tcPr>
          <w:p w14:paraId="0D1EFE35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&lt;0.001</w:t>
            </w:r>
          </w:p>
        </w:tc>
      </w:tr>
      <w:tr w:rsidR="00E14511" w:rsidRPr="00DC0A3B" w14:paraId="1DC595DD" w14:textId="77777777" w:rsidTr="00614232">
        <w:tc>
          <w:tcPr>
            <w:tcW w:w="3964" w:type="dxa"/>
          </w:tcPr>
          <w:p w14:paraId="310FEE4C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 xml:space="preserve">Plasma </w:t>
            </w:r>
            <w:r w:rsidRPr="00DC0A3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Aβ</w:t>
            </w:r>
            <w:r w:rsidRPr="00DC0A3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  <w:vertAlign w:val="subscript"/>
              </w:rPr>
              <w:t>42</w:t>
            </w:r>
            <w:r w:rsidRPr="00DC0A3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/Aβ</w:t>
            </w:r>
            <w:r w:rsidRPr="00DC0A3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  <w:vertAlign w:val="subscript"/>
              </w:rPr>
              <w:t xml:space="preserve">40 </w:t>
            </w:r>
            <w:r w:rsidRPr="00DC0A3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ratio; median (IQR)</w:t>
            </w:r>
          </w:p>
        </w:tc>
        <w:tc>
          <w:tcPr>
            <w:tcW w:w="1985" w:type="dxa"/>
          </w:tcPr>
          <w:p w14:paraId="4B35BA57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0.109</w:t>
            </w:r>
          </w:p>
          <w:p w14:paraId="673A888D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(0.104, 0.116)</w:t>
            </w:r>
          </w:p>
        </w:tc>
        <w:tc>
          <w:tcPr>
            <w:tcW w:w="1984" w:type="dxa"/>
          </w:tcPr>
          <w:p w14:paraId="4B95671C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0.115</w:t>
            </w:r>
          </w:p>
          <w:p w14:paraId="3DA16780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(0.109, 0.121)</w:t>
            </w:r>
          </w:p>
        </w:tc>
        <w:tc>
          <w:tcPr>
            <w:tcW w:w="1083" w:type="dxa"/>
          </w:tcPr>
          <w:p w14:paraId="740C7A87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0.002</w:t>
            </w:r>
          </w:p>
        </w:tc>
      </w:tr>
      <w:tr w:rsidR="00E14511" w:rsidRPr="00DC0A3B" w14:paraId="13FDB94F" w14:textId="77777777" w:rsidTr="00614232">
        <w:tc>
          <w:tcPr>
            <w:tcW w:w="3964" w:type="dxa"/>
          </w:tcPr>
          <w:p w14:paraId="40130CD6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lastRenderedPageBreak/>
              <w:t xml:space="preserve">Plasma </w:t>
            </w:r>
            <w:r w:rsidRPr="00DC0A3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Aβ</w:t>
            </w:r>
            <w:r w:rsidRPr="00DC0A3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  <w:vertAlign w:val="subscript"/>
              </w:rPr>
              <w:t>42</w:t>
            </w:r>
            <w:r w:rsidRPr="00DC0A3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/Aβ</w:t>
            </w:r>
            <w:r w:rsidRPr="00DC0A3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  <w:vertAlign w:val="subscript"/>
              </w:rPr>
              <w:t xml:space="preserve">40 </w:t>
            </w:r>
            <w:r w:rsidRPr="00DC0A3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ratio </w:t>
            </w:r>
            <w:r w:rsidR="001F6C0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sym w:font="Symbol" w:char="F0A3"/>
            </w:r>
            <w:r w:rsidR="001F6C02" w:rsidRPr="00DC0A3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r w:rsidRPr="00DC0A3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0.11</w:t>
            </w:r>
          </w:p>
        </w:tc>
        <w:tc>
          <w:tcPr>
            <w:tcW w:w="1985" w:type="dxa"/>
          </w:tcPr>
          <w:p w14:paraId="35E04782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32 (54%)</w:t>
            </w:r>
          </w:p>
        </w:tc>
        <w:tc>
          <w:tcPr>
            <w:tcW w:w="1984" w:type="dxa"/>
          </w:tcPr>
          <w:p w14:paraId="782410ED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18 (28%)</w:t>
            </w:r>
          </w:p>
        </w:tc>
        <w:tc>
          <w:tcPr>
            <w:tcW w:w="1083" w:type="dxa"/>
          </w:tcPr>
          <w:p w14:paraId="1AAA57F9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0.003</w:t>
            </w:r>
          </w:p>
        </w:tc>
      </w:tr>
      <w:tr w:rsidR="00E14511" w:rsidRPr="00DC0A3B" w14:paraId="61ED9B55" w14:textId="77777777" w:rsidTr="00614232">
        <w:tc>
          <w:tcPr>
            <w:tcW w:w="3964" w:type="dxa"/>
          </w:tcPr>
          <w:p w14:paraId="07BADAFA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 xml:space="preserve">Plasma </w:t>
            </w:r>
            <w:r w:rsidRPr="00DC0A3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p-tau181</w:t>
            </w:r>
            <w:r w:rsidRPr="00DC0A3B">
              <w:rPr>
                <w:rFonts w:ascii="Times New Roman" w:hAnsi="Times New Roman" w:cs="Times New Roman"/>
                <w:szCs w:val="24"/>
              </w:rPr>
              <w:t>; median (IQR)</w:t>
            </w:r>
          </w:p>
        </w:tc>
        <w:tc>
          <w:tcPr>
            <w:tcW w:w="1985" w:type="dxa"/>
          </w:tcPr>
          <w:p w14:paraId="266F630B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17 (14, 26)</w:t>
            </w:r>
          </w:p>
        </w:tc>
        <w:tc>
          <w:tcPr>
            <w:tcW w:w="1984" w:type="dxa"/>
          </w:tcPr>
          <w:p w14:paraId="1A3755A5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21 (15, 27)</w:t>
            </w:r>
          </w:p>
        </w:tc>
        <w:tc>
          <w:tcPr>
            <w:tcW w:w="1083" w:type="dxa"/>
          </w:tcPr>
          <w:p w14:paraId="57DD5AB4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0.14</w:t>
            </w:r>
          </w:p>
        </w:tc>
      </w:tr>
      <w:tr w:rsidR="00E14511" w:rsidRPr="00DC0A3B" w14:paraId="6B08BA06" w14:textId="77777777" w:rsidTr="00614232">
        <w:tc>
          <w:tcPr>
            <w:tcW w:w="3964" w:type="dxa"/>
          </w:tcPr>
          <w:p w14:paraId="736CF3F4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Plasma NFL; median (IQR)</w:t>
            </w:r>
          </w:p>
        </w:tc>
        <w:tc>
          <w:tcPr>
            <w:tcW w:w="1985" w:type="dxa"/>
          </w:tcPr>
          <w:p w14:paraId="35D7BCF2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39 (27, 45)</w:t>
            </w:r>
          </w:p>
        </w:tc>
        <w:tc>
          <w:tcPr>
            <w:tcW w:w="1984" w:type="dxa"/>
          </w:tcPr>
          <w:p w14:paraId="30785992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39 (29, 49)</w:t>
            </w:r>
          </w:p>
        </w:tc>
        <w:tc>
          <w:tcPr>
            <w:tcW w:w="1083" w:type="dxa"/>
          </w:tcPr>
          <w:p w14:paraId="1410FEB9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0.3</w:t>
            </w:r>
          </w:p>
        </w:tc>
      </w:tr>
      <w:tr w:rsidR="00E14511" w:rsidRPr="00DC0A3B" w14:paraId="3BFA14E0" w14:textId="77777777" w:rsidTr="00614232">
        <w:tc>
          <w:tcPr>
            <w:tcW w:w="3964" w:type="dxa"/>
          </w:tcPr>
          <w:p w14:paraId="48D56892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Hippocampal volume at baseline;</w:t>
            </w:r>
          </w:p>
          <w:p w14:paraId="3E199490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Median (IQR)</w:t>
            </w:r>
          </w:p>
        </w:tc>
        <w:tc>
          <w:tcPr>
            <w:tcW w:w="1985" w:type="dxa"/>
          </w:tcPr>
          <w:p w14:paraId="766524E3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6868</w:t>
            </w:r>
          </w:p>
          <w:p w14:paraId="21450ABC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(6288, 7815)</w:t>
            </w:r>
          </w:p>
        </w:tc>
        <w:tc>
          <w:tcPr>
            <w:tcW w:w="1984" w:type="dxa"/>
          </w:tcPr>
          <w:p w14:paraId="70B981EB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6605</w:t>
            </w:r>
          </w:p>
          <w:p w14:paraId="17BA1A58" w14:textId="77777777" w:rsidR="00E14511" w:rsidRPr="00DC0A3B" w:rsidRDefault="00E14511" w:rsidP="001F6C02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(5831, 7355)</w:t>
            </w:r>
          </w:p>
        </w:tc>
        <w:tc>
          <w:tcPr>
            <w:tcW w:w="1083" w:type="dxa"/>
          </w:tcPr>
          <w:p w14:paraId="5991731D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0.02</w:t>
            </w:r>
          </w:p>
        </w:tc>
      </w:tr>
    </w:tbl>
    <w:p w14:paraId="03FF9A17" w14:textId="77777777" w:rsidR="00E14511" w:rsidRPr="00DC0A3B" w:rsidRDefault="00E14511" w:rsidP="00E14511">
      <w:pPr>
        <w:spacing w:line="480" w:lineRule="auto"/>
        <w:rPr>
          <w:rFonts w:ascii="Times New Roman" w:hAnsi="Times New Roman" w:cs="Times New Roman"/>
          <w:szCs w:val="24"/>
        </w:rPr>
      </w:pPr>
    </w:p>
    <w:p w14:paraId="7FC7071E" w14:textId="77777777" w:rsidR="00E14511" w:rsidRPr="00DC0A3B" w:rsidRDefault="00E14511" w:rsidP="00E14511">
      <w:pPr>
        <w:spacing w:line="480" w:lineRule="auto"/>
        <w:rPr>
          <w:rFonts w:ascii="Times New Roman" w:hAnsi="Times New Roman" w:cs="Times New Roman"/>
          <w:b/>
          <w:bCs/>
          <w:szCs w:val="24"/>
        </w:rPr>
      </w:pPr>
    </w:p>
    <w:p w14:paraId="116914E5" w14:textId="77777777" w:rsidR="00E14511" w:rsidRPr="00DC0A3B" w:rsidRDefault="00E14511" w:rsidP="00E14511">
      <w:pPr>
        <w:spacing w:line="48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DC0A3B">
        <w:rPr>
          <w:rFonts w:ascii="Times New Roman" w:hAnsi="Times New Roman" w:cs="Times New Roman"/>
          <w:b/>
          <w:bCs/>
          <w:szCs w:val="24"/>
        </w:rPr>
        <w:t>Appendix 2</w:t>
      </w:r>
    </w:p>
    <w:p w14:paraId="07534693" w14:textId="77777777" w:rsidR="00E14511" w:rsidRPr="00DC0A3B" w:rsidRDefault="00E14511" w:rsidP="00E14511">
      <w:pPr>
        <w:spacing w:line="480" w:lineRule="auto"/>
        <w:rPr>
          <w:rFonts w:ascii="Times New Roman" w:hAnsi="Times New Roman" w:cs="Times New Roman"/>
          <w:szCs w:val="24"/>
        </w:rPr>
      </w:pPr>
      <w:r w:rsidRPr="00DC0A3B">
        <w:rPr>
          <w:rFonts w:ascii="Times New Roman" w:hAnsi="Times New Roman" w:cs="Times New Roman"/>
          <w:szCs w:val="24"/>
        </w:rPr>
        <w:t>Association between plasma biomarkers, hippocampal atrophy, and cognitive impairment progression by clinical diagnosis changing criteria; from MCI to dementia. (Total participant 109)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418"/>
        <w:gridCol w:w="1053"/>
        <w:gridCol w:w="1503"/>
        <w:gridCol w:w="1503"/>
      </w:tblGrid>
      <w:tr w:rsidR="00E14511" w:rsidRPr="00DC0A3B" w14:paraId="29FAFE97" w14:textId="77777777" w:rsidTr="00614232">
        <w:tc>
          <w:tcPr>
            <w:tcW w:w="2263" w:type="dxa"/>
          </w:tcPr>
          <w:p w14:paraId="20C71D6B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11C04533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C0A3B">
              <w:rPr>
                <w:rFonts w:ascii="Times New Roman" w:hAnsi="Times New Roman" w:cs="Times New Roman"/>
                <w:b/>
                <w:bCs/>
                <w:szCs w:val="24"/>
              </w:rPr>
              <w:t>AF</w:t>
            </w:r>
          </w:p>
        </w:tc>
        <w:tc>
          <w:tcPr>
            <w:tcW w:w="1418" w:type="dxa"/>
          </w:tcPr>
          <w:p w14:paraId="182B7944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C0A3B">
              <w:rPr>
                <w:rFonts w:ascii="Times New Roman" w:hAnsi="Times New Roman" w:cs="Times New Roman"/>
                <w:b/>
                <w:bCs/>
                <w:szCs w:val="24"/>
              </w:rPr>
              <w:t>95%CI</w:t>
            </w:r>
          </w:p>
        </w:tc>
        <w:tc>
          <w:tcPr>
            <w:tcW w:w="1053" w:type="dxa"/>
          </w:tcPr>
          <w:p w14:paraId="56D7E0F8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C0A3B">
              <w:rPr>
                <w:rFonts w:ascii="Times New Roman" w:hAnsi="Times New Roman" w:cs="Times New Roman"/>
                <w:b/>
                <w:bCs/>
                <w:szCs w:val="24"/>
              </w:rPr>
              <w:t>HR</w:t>
            </w:r>
          </w:p>
        </w:tc>
        <w:tc>
          <w:tcPr>
            <w:tcW w:w="1503" w:type="dxa"/>
          </w:tcPr>
          <w:p w14:paraId="32DE7DEF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C0A3B">
              <w:rPr>
                <w:rFonts w:ascii="Times New Roman" w:hAnsi="Times New Roman" w:cs="Times New Roman"/>
                <w:b/>
                <w:bCs/>
                <w:szCs w:val="24"/>
              </w:rPr>
              <w:t>95%CI</w:t>
            </w:r>
          </w:p>
        </w:tc>
        <w:tc>
          <w:tcPr>
            <w:tcW w:w="1503" w:type="dxa"/>
          </w:tcPr>
          <w:p w14:paraId="1C920C9F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C0A3B">
              <w:rPr>
                <w:rFonts w:ascii="Times New Roman" w:hAnsi="Times New Roman" w:cs="Times New Roman"/>
                <w:b/>
                <w:bCs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  <w:r w:rsidRPr="00DC0A3B">
              <w:rPr>
                <w:rFonts w:ascii="Times New Roman" w:hAnsi="Times New Roman" w:cs="Times New Roman"/>
                <w:b/>
                <w:bCs/>
                <w:szCs w:val="24"/>
              </w:rPr>
              <w:t>value</w:t>
            </w:r>
          </w:p>
        </w:tc>
      </w:tr>
      <w:tr w:rsidR="00E14511" w:rsidRPr="00DC0A3B" w14:paraId="23CA818C" w14:textId="77777777" w:rsidTr="00614232">
        <w:tc>
          <w:tcPr>
            <w:tcW w:w="2263" w:type="dxa"/>
          </w:tcPr>
          <w:p w14:paraId="1D059DA1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C0A3B">
              <w:rPr>
                <w:rFonts w:ascii="Times New Roman" w:hAnsi="Times New Roman" w:cs="Times New Roman"/>
                <w:sz w:val="22"/>
                <w:szCs w:val="22"/>
              </w:rPr>
              <w:t xml:space="preserve">Plasma </w:t>
            </w:r>
            <w:r w:rsidRPr="00DC0A3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Aβ</w:t>
            </w:r>
            <w:r w:rsidRPr="00DC0A3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vertAlign w:val="subscript"/>
              </w:rPr>
              <w:t>42</w:t>
            </w:r>
            <w:r w:rsidRPr="00DC0A3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/Aβ</w:t>
            </w:r>
            <w:r w:rsidRPr="00DC0A3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vertAlign w:val="subscript"/>
              </w:rPr>
              <w:t>40</w:t>
            </w:r>
            <w:r w:rsidRPr="00DC0A3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(every 0.01 unit increasing)</w:t>
            </w:r>
          </w:p>
        </w:tc>
        <w:tc>
          <w:tcPr>
            <w:tcW w:w="1276" w:type="dxa"/>
          </w:tcPr>
          <w:p w14:paraId="7B7CFADB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C0A3B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1418" w:type="dxa"/>
          </w:tcPr>
          <w:p w14:paraId="04B0ADCE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0.87-1.05</w:t>
            </w:r>
          </w:p>
        </w:tc>
        <w:tc>
          <w:tcPr>
            <w:tcW w:w="1053" w:type="dxa"/>
          </w:tcPr>
          <w:p w14:paraId="09087043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1.09</w:t>
            </w:r>
          </w:p>
        </w:tc>
        <w:tc>
          <w:tcPr>
            <w:tcW w:w="1503" w:type="dxa"/>
          </w:tcPr>
          <w:p w14:paraId="23C76533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0.88-1.35</w:t>
            </w:r>
          </w:p>
        </w:tc>
        <w:tc>
          <w:tcPr>
            <w:tcW w:w="1503" w:type="dxa"/>
          </w:tcPr>
          <w:p w14:paraId="33822B79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0.42</w:t>
            </w:r>
          </w:p>
        </w:tc>
      </w:tr>
      <w:tr w:rsidR="00E14511" w:rsidRPr="00DC0A3B" w14:paraId="11B14823" w14:textId="77777777" w:rsidTr="00614232">
        <w:tc>
          <w:tcPr>
            <w:tcW w:w="2263" w:type="dxa"/>
          </w:tcPr>
          <w:p w14:paraId="2AD8A15E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C0A3B">
              <w:rPr>
                <w:rFonts w:ascii="Times New Roman" w:hAnsi="Times New Roman" w:cs="Times New Roman"/>
                <w:sz w:val="22"/>
                <w:szCs w:val="22"/>
              </w:rPr>
              <w:t>Plasma NFL</w:t>
            </w:r>
          </w:p>
        </w:tc>
        <w:tc>
          <w:tcPr>
            <w:tcW w:w="1276" w:type="dxa"/>
          </w:tcPr>
          <w:p w14:paraId="53B34DE4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0.98</w:t>
            </w:r>
          </w:p>
        </w:tc>
        <w:tc>
          <w:tcPr>
            <w:tcW w:w="1418" w:type="dxa"/>
          </w:tcPr>
          <w:p w14:paraId="20C00D41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0.97-0.99</w:t>
            </w:r>
          </w:p>
        </w:tc>
        <w:tc>
          <w:tcPr>
            <w:tcW w:w="1053" w:type="dxa"/>
          </w:tcPr>
          <w:p w14:paraId="02C93FE6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1.03</w:t>
            </w:r>
          </w:p>
        </w:tc>
        <w:tc>
          <w:tcPr>
            <w:tcW w:w="1503" w:type="dxa"/>
          </w:tcPr>
          <w:p w14:paraId="7DA50064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1.006-1.06</w:t>
            </w:r>
          </w:p>
        </w:tc>
        <w:tc>
          <w:tcPr>
            <w:tcW w:w="1503" w:type="dxa"/>
          </w:tcPr>
          <w:p w14:paraId="3E0CF21E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0.02</w:t>
            </w:r>
          </w:p>
        </w:tc>
      </w:tr>
      <w:tr w:rsidR="00E14511" w:rsidRPr="00DC0A3B" w14:paraId="2F420644" w14:textId="77777777" w:rsidTr="00614232">
        <w:tc>
          <w:tcPr>
            <w:tcW w:w="2263" w:type="dxa"/>
          </w:tcPr>
          <w:p w14:paraId="59291505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C0A3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Hippocampal volume (every 100 mm</w:t>
            </w:r>
            <w:r w:rsidRPr="00DC0A3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 xml:space="preserve">3 </w:t>
            </w:r>
            <w:r w:rsidRPr="00DC0A3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of shrinkage)</w:t>
            </w:r>
          </w:p>
        </w:tc>
        <w:tc>
          <w:tcPr>
            <w:tcW w:w="1276" w:type="dxa"/>
          </w:tcPr>
          <w:p w14:paraId="18184466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1.05</w:t>
            </w:r>
          </w:p>
        </w:tc>
        <w:tc>
          <w:tcPr>
            <w:tcW w:w="1418" w:type="dxa"/>
          </w:tcPr>
          <w:p w14:paraId="7604BFE3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1.02-1.07</w:t>
            </w:r>
          </w:p>
        </w:tc>
        <w:tc>
          <w:tcPr>
            <w:tcW w:w="1053" w:type="dxa"/>
          </w:tcPr>
          <w:p w14:paraId="2F426891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0.91</w:t>
            </w:r>
          </w:p>
        </w:tc>
        <w:tc>
          <w:tcPr>
            <w:tcW w:w="1503" w:type="dxa"/>
          </w:tcPr>
          <w:p w14:paraId="21B25B51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0.87-0.94</w:t>
            </w:r>
          </w:p>
        </w:tc>
        <w:tc>
          <w:tcPr>
            <w:tcW w:w="1503" w:type="dxa"/>
          </w:tcPr>
          <w:p w14:paraId="526607B2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&lt; </w:t>
            </w:r>
            <w:r w:rsidRPr="00DC0A3B">
              <w:rPr>
                <w:rFonts w:ascii="Times New Roman" w:hAnsi="Times New Roman" w:cs="Times New Roman"/>
                <w:szCs w:val="24"/>
              </w:rPr>
              <w:t>0.00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E14511" w:rsidRPr="00DC0A3B" w14:paraId="0C131987" w14:textId="77777777" w:rsidTr="00614232">
        <w:tc>
          <w:tcPr>
            <w:tcW w:w="2263" w:type="dxa"/>
          </w:tcPr>
          <w:p w14:paraId="12F726F0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Intracerebral volume</w:t>
            </w:r>
          </w:p>
        </w:tc>
        <w:tc>
          <w:tcPr>
            <w:tcW w:w="1276" w:type="dxa"/>
          </w:tcPr>
          <w:p w14:paraId="2E9D7C90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0.99</w:t>
            </w:r>
          </w:p>
        </w:tc>
        <w:tc>
          <w:tcPr>
            <w:tcW w:w="1418" w:type="dxa"/>
          </w:tcPr>
          <w:p w14:paraId="6AC05CB4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0.99-1</w:t>
            </w:r>
          </w:p>
        </w:tc>
        <w:tc>
          <w:tcPr>
            <w:tcW w:w="1053" w:type="dxa"/>
          </w:tcPr>
          <w:p w14:paraId="70B14EAA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03" w:type="dxa"/>
          </w:tcPr>
          <w:p w14:paraId="5D23B176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0.99-1</w:t>
            </w:r>
          </w:p>
        </w:tc>
        <w:tc>
          <w:tcPr>
            <w:tcW w:w="1503" w:type="dxa"/>
          </w:tcPr>
          <w:p w14:paraId="3D5BF6AD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0.27</w:t>
            </w:r>
          </w:p>
        </w:tc>
      </w:tr>
      <w:tr w:rsidR="00E14511" w:rsidRPr="00DC0A3B" w14:paraId="17B4DA4E" w14:textId="77777777" w:rsidTr="00614232">
        <w:tc>
          <w:tcPr>
            <w:tcW w:w="2263" w:type="dxa"/>
          </w:tcPr>
          <w:p w14:paraId="53C6F8E1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Age</w:t>
            </w:r>
          </w:p>
        </w:tc>
        <w:tc>
          <w:tcPr>
            <w:tcW w:w="1276" w:type="dxa"/>
          </w:tcPr>
          <w:p w14:paraId="1346A95B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1.07</w:t>
            </w:r>
          </w:p>
        </w:tc>
        <w:tc>
          <w:tcPr>
            <w:tcW w:w="1418" w:type="dxa"/>
          </w:tcPr>
          <w:p w14:paraId="18DBC4D4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1.03-1.1</w:t>
            </w:r>
          </w:p>
        </w:tc>
        <w:tc>
          <w:tcPr>
            <w:tcW w:w="1053" w:type="dxa"/>
          </w:tcPr>
          <w:p w14:paraId="421AB868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0.86</w:t>
            </w:r>
          </w:p>
        </w:tc>
        <w:tc>
          <w:tcPr>
            <w:tcW w:w="1503" w:type="dxa"/>
          </w:tcPr>
          <w:p w14:paraId="16213AE3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DC0A3B">
              <w:rPr>
                <w:rFonts w:ascii="Times New Roman" w:hAnsi="Times New Roman" w:cs="Times New Roman"/>
                <w:szCs w:val="24"/>
              </w:rPr>
              <w:t>0.8-0.92</w:t>
            </w:r>
          </w:p>
        </w:tc>
        <w:tc>
          <w:tcPr>
            <w:tcW w:w="1503" w:type="dxa"/>
          </w:tcPr>
          <w:p w14:paraId="13DCC66C" w14:textId="77777777" w:rsidR="00E14511" w:rsidRPr="00DC0A3B" w:rsidRDefault="00E14511" w:rsidP="0061423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&lt; </w:t>
            </w:r>
            <w:r w:rsidRPr="00DC0A3B">
              <w:rPr>
                <w:rFonts w:ascii="Times New Roman" w:hAnsi="Times New Roman" w:cs="Times New Roman"/>
                <w:szCs w:val="24"/>
              </w:rPr>
              <w:t>0.00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14:paraId="1027973D" w14:textId="77777777" w:rsidR="00E14511" w:rsidRPr="00DC0A3B" w:rsidRDefault="00E14511" w:rsidP="00E14511">
      <w:pPr>
        <w:spacing w:line="480" w:lineRule="auto"/>
        <w:rPr>
          <w:rFonts w:ascii="Times New Roman" w:hAnsi="Times New Roman" w:cs="Times New Roman"/>
          <w:szCs w:val="24"/>
        </w:rPr>
      </w:pPr>
      <w:r w:rsidRPr="00DC0A3B">
        <w:rPr>
          <w:rFonts w:ascii="Times New Roman" w:hAnsi="Times New Roman" w:cs="Times New Roman"/>
          <w:szCs w:val="24"/>
        </w:rPr>
        <w:t>AF: Acceleration Factor; HR: Hazard ratio</w:t>
      </w:r>
    </w:p>
    <w:p w14:paraId="59E1BBC7" w14:textId="77777777" w:rsidR="00E14511" w:rsidRPr="00DC0A3B" w:rsidRDefault="00E14511" w:rsidP="00E14511">
      <w:pPr>
        <w:spacing w:line="480" w:lineRule="auto"/>
        <w:rPr>
          <w:rFonts w:ascii="Times New Roman" w:hAnsi="Times New Roman" w:cs="Times New Roman"/>
          <w:b/>
          <w:bCs/>
          <w:szCs w:val="24"/>
        </w:rPr>
      </w:pPr>
    </w:p>
    <w:p w14:paraId="43ED991C" w14:textId="77777777" w:rsidR="00E14511" w:rsidRPr="00DC0A3B" w:rsidRDefault="00E14511" w:rsidP="00E14511">
      <w:pPr>
        <w:spacing w:line="480" w:lineRule="auto"/>
        <w:rPr>
          <w:rFonts w:ascii="Times New Roman" w:hAnsi="Times New Roman" w:cs="Times New Roman"/>
          <w:b/>
          <w:bCs/>
          <w:szCs w:val="24"/>
        </w:rPr>
      </w:pPr>
    </w:p>
    <w:p w14:paraId="0D179C85" w14:textId="77777777" w:rsidR="00E14511" w:rsidRPr="00DC0A3B" w:rsidRDefault="00E14511" w:rsidP="00E14511">
      <w:pPr>
        <w:spacing w:line="480" w:lineRule="auto"/>
        <w:rPr>
          <w:rFonts w:ascii="Times New Roman" w:hAnsi="Times New Roman" w:cs="Times New Roman"/>
          <w:b/>
          <w:bCs/>
          <w:szCs w:val="24"/>
        </w:rPr>
      </w:pPr>
    </w:p>
    <w:p w14:paraId="5DDC4985" w14:textId="77777777" w:rsidR="00E14511" w:rsidRPr="00DC0A3B" w:rsidRDefault="00E14511" w:rsidP="00E14511">
      <w:pPr>
        <w:spacing w:line="48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6FD5DCA" w14:textId="77777777" w:rsidR="00312335" w:rsidRDefault="00312335"/>
    <w:sectPr w:rsidR="00312335" w:rsidSect="00E145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B94"/>
    <w:multiLevelType w:val="hybridMultilevel"/>
    <w:tmpl w:val="FDF2D15C"/>
    <w:lvl w:ilvl="0" w:tplc="AAA64650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74CB7"/>
    <w:multiLevelType w:val="hybridMultilevel"/>
    <w:tmpl w:val="41A60D4E"/>
    <w:lvl w:ilvl="0" w:tplc="BAE0A62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443897">
    <w:abstractNumId w:val="1"/>
  </w:num>
  <w:num w:numId="2" w16cid:durableId="192171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11"/>
    <w:rsid w:val="001F6C02"/>
    <w:rsid w:val="0022383C"/>
    <w:rsid w:val="00312335"/>
    <w:rsid w:val="00420BB7"/>
    <w:rsid w:val="00531D56"/>
    <w:rsid w:val="00753947"/>
    <w:rsid w:val="00C30506"/>
    <w:rsid w:val="00E14511"/>
    <w:rsid w:val="00EF1E09"/>
    <w:rsid w:val="00FA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947D02"/>
  <w15:chartTrackingRefBased/>
  <w15:docId w15:val="{B3BBD3B8-D3CF-5142-B3D4-7CAB3F0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511"/>
    <w:rPr>
      <w:rFonts w:cs="Angsana Ne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4511"/>
    <w:pPr>
      <w:ind w:left="720"/>
      <w:contextualSpacing/>
    </w:pPr>
  </w:style>
  <w:style w:type="table" w:styleId="Grilledutableau">
    <w:name w:val="Table Grid"/>
    <w:basedOn w:val="TableauNormal"/>
    <w:uiPriority w:val="39"/>
    <w:rsid w:val="00E14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262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Manchumad Manjavong</dc:creator>
  <cp:keywords/>
  <dc:description/>
  <cp:lastModifiedBy>Virginie Cassigneul</cp:lastModifiedBy>
  <cp:revision>2</cp:revision>
  <dcterms:created xsi:type="dcterms:W3CDTF">2024-06-02T05:13:00Z</dcterms:created>
  <dcterms:modified xsi:type="dcterms:W3CDTF">2024-06-02T05:13:00Z</dcterms:modified>
</cp:coreProperties>
</file>