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55FE7" w14:textId="77777777" w:rsidR="00E773FB" w:rsidRDefault="00E773FB" w:rsidP="00E773FB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0370A9">
        <w:rPr>
          <w:rFonts w:ascii="Times New Roman" w:hAnsi="Times New Roman"/>
          <w:b/>
          <w:sz w:val="24"/>
          <w:szCs w:val="24"/>
        </w:rPr>
        <w:t>Supplementary materials</w:t>
      </w:r>
    </w:p>
    <w:tbl>
      <w:tblPr>
        <w:tblpPr w:leftFromText="142" w:rightFromText="142" w:vertAnchor="text" w:horzAnchor="margin" w:tblpY="-51"/>
        <w:tblW w:w="8985" w:type="dxa"/>
        <w:tblCellSpacing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978"/>
        <w:gridCol w:w="1871"/>
        <w:gridCol w:w="1031"/>
        <w:gridCol w:w="1031"/>
        <w:gridCol w:w="1011"/>
        <w:gridCol w:w="1036"/>
        <w:gridCol w:w="1048"/>
      </w:tblGrid>
      <w:tr w:rsidR="00E773FB" w:rsidRPr="009935B4" w14:paraId="377317B4" w14:textId="77777777" w:rsidTr="00592AA6">
        <w:trPr>
          <w:trHeight w:val="598"/>
          <w:tblCellSpacing w:w="0" w:type="auto"/>
        </w:trPr>
        <w:tc>
          <w:tcPr>
            <w:tcW w:w="898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1D0C71" w14:textId="77777777" w:rsidR="00E773FB" w:rsidRPr="002826E2" w:rsidRDefault="00B64B60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2826E2">
              <w:rPr>
                <w:rFonts w:ascii="Times New Roman" w:hAnsi="Times New Roman"/>
                <w:b/>
                <w:bCs/>
                <w:kern w:val="0"/>
                <w:sz w:val="22"/>
              </w:rPr>
              <w:t>e</w:t>
            </w:r>
            <w:r w:rsidR="00E773FB" w:rsidRPr="002826E2">
              <w:rPr>
                <w:rFonts w:ascii="Times New Roman" w:hAnsi="Times New Roman"/>
                <w:b/>
                <w:bCs/>
                <w:kern w:val="0"/>
                <w:sz w:val="22"/>
              </w:rPr>
              <w:t>Table 1.</w:t>
            </w:r>
            <w:r w:rsidR="00E773FB" w:rsidRPr="002826E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E773FB" w:rsidRPr="002826E2">
              <w:rPr>
                <w:rStyle w:val="q4iawc"/>
                <w:rFonts w:ascii="Times New Roman" w:hAnsi="Times New Roman"/>
                <w:sz w:val="22"/>
                <w:lang w:val="en"/>
              </w:rPr>
              <w:t xml:space="preserve">Multiple linear regression analysis for the interaction between </w:t>
            </w:r>
            <w:r w:rsidR="00E773FB" w:rsidRPr="002826E2">
              <w:rPr>
                <w:rFonts w:ascii="Times New Roman" w:hAnsi="Times New Roman"/>
                <w:kern w:val="0"/>
                <w:sz w:val="22"/>
              </w:rPr>
              <w:t xml:space="preserve">Aβ </w:t>
            </w:r>
            <w:r w:rsidR="00E773FB" w:rsidRPr="002826E2">
              <w:rPr>
                <w:rStyle w:val="q4iawc"/>
                <w:rFonts w:ascii="Times New Roman" w:hAnsi="Times New Roman"/>
                <w:sz w:val="22"/>
                <w:lang w:val="en"/>
              </w:rPr>
              <w:t>deposition and LDL-C for tau deposition controlling statin use as an additional covariate</w:t>
            </w:r>
          </w:p>
        </w:tc>
      </w:tr>
      <w:tr w:rsidR="00E773FB" w:rsidRPr="009935B4" w14:paraId="49FDADB8" w14:textId="77777777" w:rsidTr="00592AA6">
        <w:trPr>
          <w:trHeight w:val="345"/>
          <w:tblCellSpacing w:w="0" w:type="auto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2743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0B23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F05E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17E6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Coefficients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8C8C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t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C753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i/>
                <w:kern w:val="0"/>
                <w:sz w:val="22"/>
              </w:rPr>
              <w:t>P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 value</w:t>
            </w:r>
          </w:p>
        </w:tc>
      </w:tr>
      <w:tr w:rsidR="00E773FB" w:rsidRPr="009935B4" w14:paraId="5CF2FF65" w14:textId="77777777" w:rsidTr="00592AA6">
        <w:trPr>
          <w:trHeight w:val="345"/>
          <w:tblCellSpacing w:w="0" w:type="auto"/>
        </w:trPr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FE3B45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348E38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F779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2C3FD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B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6B05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SE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E77BCD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β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855146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8BB02F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E773FB" w:rsidRPr="009935B4" w14:paraId="7842BCB2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BD80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  <w:vertAlign w:val="superscript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Dependent variable: Tau deposition</w:t>
            </w:r>
            <w:r w:rsidRPr="009935B4">
              <w:rPr>
                <w:rFonts w:ascii="Times New Roman" w:hAnsi="Times New Roman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C259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AB11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AA1A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F9C43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70B5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E773FB" w:rsidRPr="009935B4" w14:paraId="6907EB10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FCEA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 xml:space="preserve">   Global Aβ deposition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6769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0.149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0F24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0.378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9DCC6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0.084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8C25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0.393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36B7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0.695</w:t>
            </w:r>
          </w:p>
        </w:tc>
      </w:tr>
      <w:tr w:rsidR="00E773FB" w:rsidRPr="009935B4" w14:paraId="10A2C15F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A3E5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 xml:space="preserve">   LDL-C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7549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-0.009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55D58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0.005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ABB0E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-0.363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E9DE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-1.613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6C50F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0.109</w:t>
            </w:r>
          </w:p>
        </w:tc>
      </w:tr>
      <w:tr w:rsidR="00E773FB" w:rsidRPr="009935B4" w14:paraId="37B6C789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02B9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 xml:space="preserve">   Global Aβ deposition x LDL-C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494D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0.006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DD80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0.003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38C2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0.589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72B2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1.988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AF931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kern w:val="0"/>
                <w:sz w:val="22"/>
              </w:rPr>
              <w:t>0.049</w:t>
            </w:r>
          </w:p>
        </w:tc>
      </w:tr>
      <w:tr w:rsidR="00E773FB" w:rsidRPr="009935B4" w14:paraId="1065CD63" w14:textId="77777777" w:rsidTr="00592AA6">
        <w:trPr>
          <w:trHeight w:val="1293"/>
          <w:tblCellSpacing w:w="0" w:type="auto"/>
        </w:trPr>
        <w:tc>
          <w:tcPr>
            <w:tcW w:w="898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9A9F" w14:textId="77777777" w:rsidR="00E773FB" w:rsidRPr="009935B4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35B4">
              <w:rPr>
                <w:rFonts w:ascii="Times New Roman" w:hAnsi="Times New Roman"/>
                <w:b/>
                <w:bCs/>
                <w:kern w:val="0"/>
                <w:sz w:val="22"/>
              </w:rPr>
              <w:t>Notes: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 Multiple linear regression model included age, gender, education, APOE ε4 positivity, </w:t>
            </w:r>
            <w:r w:rsidRPr="009935B4">
              <w:rPr>
                <w:rFonts w:ascii="Times New Roman" w:hAnsi="Times New Roman"/>
                <w:sz w:val="22"/>
              </w:rPr>
              <w:t>VRS</w:t>
            </w:r>
            <w:r w:rsidRPr="009935B4">
              <w:rPr>
                <w:rFonts w:ascii="Times New Roman" w:hAnsi="Times New Roman"/>
                <w:sz w:val="22"/>
                <w:vertAlign w:val="subscript"/>
              </w:rPr>
              <w:t>noDLP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, and </w:t>
            </w:r>
            <w:r w:rsidRPr="003B140B">
              <w:rPr>
                <w:rFonts w:ascii="Times New Roman" w:hAnsi="Times New Roman"/>
                <w:kern w:val="0"/>
                <w:sz w:val="22"/>
              </w:rPr>
              <w:t>statin use as covariates.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9935B4">
              <w:rPr>
                <w:rFonts w:ascii="Times New Roman" w:hAnsi="Times New Roman"/>
                <w:kern w:val="0"/>
                <w:sz w:val="22"/>
              </w:rPr>
              <w:br/>
            </w:r>
            <w:r w:rsidRPr="009935B4">
              <w:rPr>
                <w:rFonts w:ascii="Times New Roman" w:hAnsi="Times New Roman"/>
                <w:kern w:val="0"/>
                <w:sz w:val="22"/>
                <w:vertAlign w:val="superscript"/>
              </w:rPr>
              <w:t>a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 F for the model=7.776; adjusted R</w:t>
            </w:r>
            <w:r w:rsidRPr="009935B4">
              <w:rPr>
                <w:rFonts w:ascii="Times New Roman" w:hAnsi="Times New Roman"/>
                <w:kern w:val="0"/>
                <w:sz w:val="22"/>
                <w:vertAlign w:val="superscript"/>
              </w:rPr>
              <w:t>2</w:t>
            </w:r>
            <w:r w:rsidRPr="009935B4">
              <w:rPr>
                <w:rFonts w:ascii="Times New Roman" w:hAnsi="Times New Roman"/>
                <w:kern w:val="0"/>
                <w:sz w:val="22"/>
              </w:rPr>
              <w:t>=0.316.</w:t>
            </w:r>
            <w:r w:rsidRPr="009935B4">
              <w:rPr>
                <w:rFonts w:ascii="Times New Roman" w:hAnsi="Times New Roman"/>
                <w:kern w:val="0"/>
                <w:sz w:val="22"/>
              </w:rPr>
              <w:br/>
            </w:r>
            <w:r w:rsidRPr="009935B4">
              <w:rPr>
                <w:rFonts w:ascii="Times New Roman" w:hAnsi="Times New Roman"/>
                <w:b/>
                <w:bCs/>
                <w:kern w:val="0"/>
                <w:sz w:val="22"/>
              </w:rPr>
              <w:t>Abbreviations: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 Aβ, beta-amyloid; LDL-C, low density lipoprotein cholesterol; APOE, apolipoprotein; </w:t>
            </w:r>
            <w:r w:rsidRPr="009935B4">
              <w:rPr>
                <w:rFonts w:ascii="Times New Roman" w:hAnsi="Times New Roman"/>
                <w:sz w:val="22"/>
              </w:rPr>
              <w:t>VRS</w:t>
            </w:r>
            <w:r w:rsidRPr="009935B4">
              <w:rPr>
                <w:rFonts w:ascii="Times New Roman" w:hAnsi="Times New Roman"/>
                <w:sz w:val="22"/>
                <w:vertAlign w:val="subscript"/>
              </w:rPr>
              <w:t>noDLP</w:t>
            </w:r>
            <w:r w:rsidRPr="009935B4">
              <w:rPr>
                <w:rFonts w:ascii="Times New Roman" w:hAnsi="Times New Roman"/>
                <w:sz w:val="22"/>
              </w:rPr>
              <w:t>, vascular risk score reflecting vascular risk burden other than dyslipidemia</w:t>
            </w:r>
            <w:r w:rsidRPr="009935B4">
              <w:rPr>
                <w:rFonts w:ascii="Times New Roman" w:hAnsi="Times New Roman"/>
                <w:kern w:val="0"/>
                <w:sz w:val="22"/>
              </w:rPr>
              <w:t xml:space="preserve">. </w:t>
            </w:r>
          </w:p>
        </w:tc>
      </w:tr>
    </w:tbl>
    <w:p w14:paraId="2C84F9C0" w14:textId="77777777" w:rsidR="00E773FB" w:rsidRDefault="00E773FB" w:rsidP="00E773FB">
      <w:pPr>
        <w:widowControl/>
        <w:wordWrap/>
        <w:autoSpaceDE/>
        <w:autoSpaceDN/>
        <w:rPr>
          <w:rFonts w:ascii="Times New Roman" w:hAnsi="Times New Roman"/>
          <w:b/>
          <w:sz w:val="24"/>
          <w:szCs w:val="24"/>
        </w:rPr>
      </w:pPr>
    </w:p>
    <w:p w14:paraId="046E09BA" w14:textId="77777777" w:rsidR="00E773FB" w:rsidRPr="00884452" w:rsidRDefault="00E773FB" w:rsidP="00E773FB">
      <w:pPr>
        <w:widowControl/>
        <w:wordWrap/>
        <w:autoSpaceDE/>
        <w:autoSpaceDN/>
        <w:rPr>
          <w:rFonts w:ascii="Times New Roman" w:hAnsi="Times New Roman"/>
          <w:b/>
          <w:sz w:val="24"/>
          <w:szCs w:val="24"/>
        </w:rPr>
      </w:pPr>
    </w:p>
    <w:p w14:paraId="0C77E948" w14:textId="77777777" w:rsidR="00E773FB" w:rsidRDefault="00E773FB" w:rsidP="00E773FB">
      <w:pPr>
        <w:widowControl/>
        <w:wordWrap/>
        <w:autoSpaceDE/>
        <w:autoSpaceDN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8985" w:type="dxa"/>
        <w:tblCellSpacing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978"/>
        <w:gridCol w:w="1871"/>
        <w:gridCol w:w="1031"/>
        <w:gridCol w:w="1031"/>
        <w:gridCol w:w="1011"/>
        <w:gridCol w:w="1036"/>
        <w:gridCol w:w="1048"/>
      </w:tblGrid>
      <w:tr w:rsidR="00E773FB" w:rsidRPr="00070898" w14:paraId="1AA52D27" w14:textId="77777777" w:rsidTr="00592AA6">
        <w:trPr>
          <w:trHeight w:val="598"/>
          <w:tblCellSpacing w:w="0" w:type="auto"/>
        </w:trPr>
        <w:tc>
          <w:tcPr>
            <w:tcW w:w="898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D3849" w14:textId="77777777" w:rsidR="00E773FB" w:rsidRPr="002826E2" w:rsidRDefault="00B64B60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2826E2">
              <w:rPr>
                <w:rFonts w:ascii="Times New Roman" w:hAnsi="Times New Roman"/>
                <w:b/>
                <w:bCs/>
                <w:kern w:val="0"/>
                <w:sz w:val="22"/>
              </w:rPr>
              <w:lastRenderedPageBreak/>
              <w:t>e</w:t>
            </w:r>
            <w:r w:rsidR="00E773FB" w:rsidRPr="002826E2">
              <w:rPr>
                <w:rFonts w:ascii="Times New Roman" w:hAnsi="Times New Roman"/>
                <w:b/>
                <w:bCs/>
                <w:kern w:val="0"/>
                <w:sz w:val="22"/>
              </w:rPr>
              <w:t>Table</w:t>
            </w:r>
            <w:bookmarkStart w:id="0" w:name="_GoBack"/>
            <w:bookmarkEnd w:id="0"/>
            <w:r w:rsidR="00E773FB" w:rsidRPr="002826E2"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 2. </w:t>
            </w:r>
            <w:r w:rsidR="00E773FB" w:rsidRPr="002826E2">
              <w:rPr>
                <w:rStyle w:val="q4iawc"/>
                <w:rFonts w:ascii="Times New Roman" w:hAnsi="Times New Roman"/>
                <w:kern w:val="0"/>
                <w:sz w:val="22"/>
              </w:rPr>
              <w:t xml:space="preserve">Multiple linear regression analysis for the interaction between </w:t>
            </w:r>
            <w:r w:rsidR="00E773FB" w:rsidRPr="002826E2">
              <w:rPr>
                <w:rFonts w:ascii="Times New Roman" w:hAnsi="Times New Roman"/>
                <w:kern w:val="0"/>
                <w:sz w:val="22"/>
              </w:rPr>
              <w:t xml:space="preserve">Aβ </w:t>
            </w:r>
            <w:r w:rsidR="00E773FB" w:rsidRPr="002826E2">
              <w:rPr>
                <w:rStyle w:val="q4iawc"/>
                <w:rFonts w:ascii="Times New Roman" w:hAnsi="Times New Roman"/>
                <w:kern w:val="0"/>
                <w:sz w:val="22"/>
              </w:rPr>
              <w:t xml:space="preserve">deposition and LDL-C for tau deposition </w:t>
            </w:r>
            <w:r w:rsidR="00E773FB" w:rsidRPr="002826E2">
              <w:rPr>
                <w:rStyle w:val="q4iawc"/>
                <w:rFonts w:ascii="Times New Roman" w:hAnsi="Times New Roman"/>
                <w:sz w:val="22"/>
                <w:lang w:val="en"/>
              </w:rPr>
              <w:t>with time gap as an additional covariate</w:t>
            </w:r>
          </w:p>
        </w:tc>
      </w:tr>
      <w:tr w:rsidR="00E773FB" w:rsidRPr="00070898" w14:paraId="1CFC6809" w14:textId="77777777" w:rsidTr="00592AA6">
        <w:trPr>
          <w:trHeight w:val="345"/>
          <w:tblCellSpacing w:w="0" w:type="auto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E28C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CE33D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64E7C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D526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>Coefficients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6CE13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>t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C7C61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i/>
                <w:kern w:val="0"/>
                <w:sz w:val="22"/>
              </w:rPr>
              <w:t>P</w:t>
            </w:r>
            <w:r w:rsidRPr="00070898">
              <w:rPr>
                <w:rFonts w:ascii="Times New Roman" w:hAnsi="Times New Roman"/>
                <w:kern w:val="0"/>
                <w:sz w:val="22"/>
              </w:rPr>
              <w:t xml:space="preserve"> value</w:t>
            </w:r>
          </w:p>
        </w:tc>
      </w:tr>
      <w:tr w:rsidR="00E773FB" w:rsidRPr="00070898" w14:paraId="157B5CC1" w14:textId="77777777" w:rsidTr="00592AA6">
        <w:trPr>
          <w:trHeight w:val="345"/>
          <w:tblCellSpacing w:w="0" w:type="auto"/>
        </w:trPr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2FF019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1AA5DB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93EE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F557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>B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E951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>SE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7F92AF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>β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2AF746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5D1F02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E773FB" w:rsidRPr="00070898" w14:paraId="10ADF353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2777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  <w:vertAlign w:val="superscript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>Dependent variable: Tau deposition</w:t>
            </w:r>
            <w:r w:rsidRPr="00070898">
              <w:rPr>
                <w:rFonts w:ascii="Times New Roman" w:hAnsi="Times New Roman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C16B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00C2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F8FA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7B3F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CD12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E773FB" w:rsidRPr="00070898" w14:paraId="51FC55ED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C6B13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   Global Aβ deposition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B363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.141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9DA0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.381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5F9F6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.079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3AE5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.369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25A7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.713</w:t>
            </w:r>
          </w:p>
        </w:tc>
      </w:tr>
      <w:tr w:rsidR="00E773FB" w:rsidRPr="00070898" w14:paraId="469055D8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526B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   LDL-C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AD3C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</w:rPr>
              <w:t>0.009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B2E1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.005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6B02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</w:rPr>
              <w:t>0.369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FC93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</w:rPr>
              <w:t>1.621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6CDF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.108</w:t>
            </w:r>
          </w:p>
        </w:tc>
      </w:tr>
      <w:tr w:rsidR="00E773FB" w:rsidRPr="00070898" w14:paraId="45684B6D" w14:textId="77777777" w:rsidTr="00592AA6">
        <w:trPr>
          <w:trHeight w:val="345"/>
          <w:tblCellSpacing w:w="0" w:type="auto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A071A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kern w:val="0"/>
                <w:sz w:val="22"/>
              </w:rPr>
              <w:t xml:space="preserve">   Global Aβ deposition x LDL-C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F3CCD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.006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3B79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.003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50DE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.595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55287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</w:rPr>
              <w:t>.995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E4E1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>
              <w:rPr>
                <w:rFonts w:ascii="Times New Roman" w:hAnsi="Times New Roman"/>
                <w:kern w:val="0"/>
                <w:sz w:val="22"/>
              </w:rPr>
              <w:t>.048</w:t>
            </w:r>
          </w:p>
        </w:tc>
      </w:tr>
      <w:tr w:rsidR="00E773FB" w:rsidRPr="00070898" w14:paraId="6A8580B9" w14:textId="77777777" w:rsidTr="00592AA6">
        <w:trPr>
          <w:trHeight w:val="1293"/>
          <w:tblCellSpacing w:w="0" w:type="auto"/>
        </w:trPr>
        <w:tc>
          <w:tcPr>
            <w:tcW w:w="898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7D92" w14:textId="5E208BBA" w:rsidR="00E773FB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070898">
              <w:rPr>
                <w:rFonts w:ascii="Times New Roman" w:hAnsi="Times New Roman"/>
                <w:b/>
                <w:bCs/>
                <w:kern w:val="0"/>
                <w:sz w:val="22"/>
              </w:rPr>
              <w:t>Notes:</w:t>
            </w:r>
            <w:r w:rsidRPr="00070898">
              <w:rPr>
                <w:rFonts w:ascii="Times New Roman" w:hAnsi="Times New Roman"/>
                <w:kern w:val="0"/>
                <w:sz w:val="22"/>
              </w:rPr>
              <w:t xml:space="preserve"> Multiple linear regression model included age, gender, education, APOE ε4 positivity, </w:t>
            </w:r>
            <w:r w:rsidRPr="0053127E">
              <w:rPr>
                <w:rFonts w:ascii="Times New Roman" w:hAnsi="Times New Roman"/>
                <w:sz w:val="22"/>
              </w:rPr>
              <w:t>VRS</w:t>
            </w:r>
            <w:r w:rsidRPr="0053127E">
              <w:rPr>
                <w:rFonts w:ascii="Times New Roman" w:hAnsi="Times New Roman"/>
                <w:sz w:val="22"/>
                <w:vertAlign w:val="subscript"/>
              </w:rPr>
              <w:t>noDLP</w:t>
            </w:r>
            <w:r w:rsidR="00662D8C" w:rsidRPr="0053127E">
              <w:rPr>
                <w:rFonts w:ascii="Times New Roman" w:hAnsi="Times New Roman" w:hint="eastAsia"/>
                <w:sz w:val="22"/>
                <w:vertAlign w:val="subscript"/>
              </w:rPr>
              <w:t>,</w:t>
            </w:r>
            <w:r w:rsidRPr="0053127E">
              <w:rPr>
                <w:rFonts w:ascii="Times New Roman" w:hAnsi="Times New Roman"/>
                <w:kern w:val="0"/>
                <w:sz w:val="22"/>
              </w:rPr>
              <w:t xml:space="preserve"> and time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gap a</w:t>
            </w:r>
            <w:r w:rsidRPr="00070898">
              <w:rPr>
                <w:rFonts w:ascii="Times New Roman" w:hAnsi="Times New Roman"/>
                <w:kern w:val="0"/>
                <w:sz w:val="22"/>
              </w:rPr>
              <w:t xml:space="preserve">s covariates. </w:t>
            </w:r>
            <w:r w:rsidRPr="00070898">
              <w:rPr>
                <w:rFonts w:ascii="Times New Roman" w:hAnsi="Times New Roman"/>
                <w:kern w:val="0"/>
                <w:sz w:val="22"/>
              </w:rPr>
              <w:br/>
            </w:r>
            <w:r w:rsidRPr="00070898">
              <w:rPr>
                <w:rFonts w:ascii="Times New Roman" w:hAnsi="Times New Roman"/>
                <w:kern w:val="0"/>
                <w:sz w:val="22"/>
                <w:vertAlign w:val="superscript"/>
              </w:rPr>
              <w:t>a</w:t>
            </w:r>
            <w:r w:rsidRPr="00070898">
              <w:rPr>
                <w:rFonts w:ascii="Times New Roman" w:hAnsi="Times New Roman"/>
                <w:kern w:val="0"/>
                <w:sz w:val="22"/>
              </w:rPr>
              <w:t xml:space="preserve"> F for the model=</w:t>
            </w:r>
            <w:r>
              <w:rPr>
                <w:rFonts w:ascii="Times New Roman" w:hAnsi="Times New Roman"/>
                <w:kern w:val="0"/>
                <w:sz w:val="22"/>
              </w:rPr>
              <w:t>7.781</w:t>
            </w:r>
            <w:r w:rsidRPr="00070898">
              <w:rPr>
                <w:rFonts w:ascii="Times New Roman" w:hAnsi="Times New Roman"/>
                <w:kern w:val="0"/>
                <w:sz w:val="22"/>
              </w:rPr>
              <w:t>; adjusted R</w:t>
            </w:r>
            <w:r w:rsidRPr="00070898">
              <w:rPr>
                <w:rFonts w:ascii="Times New Roman" w:hAnsi="Times New Roman"/>
                <w:kern w:val="0"/>
                <w:sz w:val="22"/>
                <w:vertAlign w:val="superscript"/>
              </w:rPr>
              <w:t>2</w:t>
            </w:r>
            <w:r w:rsidRPr="00070898">
              <w:rPr>
                <w:rFonts w:ascii="Times New Roman" w:hAnsi="Times New Roman"/>
                <w:kern w:val="0"/>
                <w:sz w:val="22"/>
              </w:rPr>
              <w:t>=0.3</w:t>
            </w:r>
            <w:r>
              <w:rPr>
                <w:rFonts w:ascii="Times New Roman" w:hAnsi="Times New Roman"/>
                <w:kern w:val="0"/>
                <w:sz w:val="22"/>
              </w:rPr>
              <w:t>16</w:t>
            </w:r>
            <w:r w:rsidRPr="00070898">
              <w:rPr>
                <w:rFonts w:ascii="Times New Roman" w:hAnsi="Times New Roman"/>
                <w:kern w:val="0"/>
                <w:sz w:val="22"/>
              </w:rPr>
              <w:t>.</w:t>
            </w:r>
            <w:r w:rsidRPr="00070898">
              <w:rPr>
                <w:rFonts w:ascii="Times New Roman" w:hAnsi="Times New Roman"/>
                <w:kern w:val="0"/>
                <w:sz w:val="22"/>
              </w:rPr>
              <w:br/>
            </w:r>
            <w:r w:rsidRPr="00070898">
              <w:rPr>
                <w:rFonts w:ascii="Times New Roman" w:hAnsi="Times New Roman"/>
                <w:b/>
                <w:bCs/>
                <w:kern w:val="0"/>
                <w:sz w:val="22"/>
              </w:rPr>
              <w:t>Abbreviations:</w:t>
            </w:r>
            <w:r w:rsidRPr="00070898">
              <w:rPr>
                <w:rFonts w:ascii="Times New Roman" w:hAnsi="Times New Roman"/>
                <w:kern w:val="0"/>
                <w:sz w:val="22"/>
              </w:rPr>
              <w:t xml:space="preserve"> Aβ, beta-amyloid; LDL-C, low density lipoprotein cholesterol; APOE, apolipoprotein; </w:t>
            </w:r>
            <w:r w:rsidRPr="00070898">
              <w:rPr>
                <w:rFonts w:ascii="Times New Roman" w:hAnsi="Times New Roman"/>
                <w:sz w:val="22"/>
              </w:rPr>
              <w:t>VRS</w:t>
            </w:r>
            <w:r w:rsidRPr="00070898">
              <w:rPr>
                <w:rFonts w:ascii="Times New Roman" w:hAnsi="Times New Roman"/>
                <w:sz w:val="22"/>
                <w:vertAlign w:val="subscript"/>
              </w:rPr>
              <w:t>noDLP</w:t>
            </w:r>
            <w:r w:rsidRPr="00070898">
              <w:rPr>
                <w:rFonts w:ascii="Times New Roman" w:hAnsi="Times New Roman"/>
                <w:sz w:val="22"/>
              </w:rPr>
              <w:t>, vascular risk score reflecting vascular risk burden other than dyslipidemia</w:t>
            </w:r>
            <w:r w:rsidRPr="00070898">
              <w:rPr>
                <w:rFonts w:ascii="Times New Roman" w:hAnsi="Times New Roman"/>
                <w:kern w:val="0"/>
                <w:sz w:val="22"/>
              </w:rPr>
              <w:t xml:space="preserve">. </w:t>
            </w:r>
          </w:p>
          <w:p w14:paraId="3F38363C" w14:textId="77777777" w:rsidR="00E773FB" w:rsidRPr="0007089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1EA82CC0" w14:textId="77777777" w:rsidR="00E773FB" w:rsidRDefault="00E773FB" w:rsidP="00E773FB">
      <w:r>
        <w:br w:type="page"/>
      </w:r>
    </w:p>
    <w:tbl>
      <w:tblPr>
        <w:tblW w:w="8985" w:type="dxa"/>
        <w:tblCellSpacing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14"/>
        <w:gridCol w:w="204"/>
        <w:gridCol w:w="2631"/>
        <w:gridCol w:w="1031"/>
        <w:gridCol w:w="1031"/>
        <w:gridCol w:w="1011"/>
        <w:gridCol w:w="1036"/>
        <w:gridCol w:w="1048"/>
      </w:tblGrid>
      <w:tr w:rsidR="00E773FB" w:rsidRPr="003D42B8" w14:paraId="30273DCB" w14:textId="77777777" w:rsidTr="00592AA6">
        <w:trPr>
          <w:trHeight w:val="598"/>
          <w:tblCellSpacing w:w="0" w:type="auto"/>
        </w:trPr>
        <w:tc>
          <w:tcPr>
            <w:tcW w:w="898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978AC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lastRenderedPageBreak/>
              <w:br w:type="page"/>
            </w:r>
            <w:r w:rsidR="00B64B60" w:rsidRPr="00B64B60">
              <w:rPr>
                <w:b/>
                <w:bCs/>
              </w:rPr>
              <w:t>e</w:t>
            </w:r>
            <w:r w:rsidRPr="00B64B60">
              <w:rPr>
                <w:rFonts w:ascii="Times New Roman" w:hAnsi="Times New Roman"/>
                <w:b/>
                <w:bCs/>
                <w:kern w:val="0"/>
                <w:sz w:val="22"/>
              </w:rPr>
              <w:t>Tab</w:t>
            </w:r>
            <w:r w:rsidRPr="003D42B8"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le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3</w:t>
            </w:r>
            <w:r w:rsidRPr="003D42B8">
              <w:rPr>
                <w:rFonts w:ascii="Times New Roman" w:hAnsi="Times New Roman"/>
                <w:b/>
                <w:bCs/>
                <w:kern w:val="0"/>
                <w:sz w:val="22"/>
              </w:rPr>
              <w:t>.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3D42B8">
              <w:rPr>
                <w:rStyle w:val="q4iawc"/>
                <w:rFonts w:ascii="Times New Roman" w:hAnsi="Times New Roman"/>
                <w:sz w:val="22"/>
                <w:lang w:val="en"/>
              </w:rPr>
              <w:t xml:space="preserve">Multiple linear regression analysis for the interaction between 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Aβ </w:t>
            </w:r>
            <w:r w:rsidRPr="003D42B8">
              <w:rPr>
                <w:rStyle w:val="q4iawc"/>
                <w:rFonts w:ascii="Times New Roman" w:hAnsi="Times New Roman"/>
                <w:sz w:val="22"/>
                <w:lang w:val="en"/>
              </w:rPr>
              <w:t>deposition and other lipids for tau deposition</w:t>
            </w:r>
          </w:p>
        </w:tc>
      </w:tr>
      <w:tr w:rsidR="00E773FB" w:rsidRPr="003D42B8" w14:paraId="50C36757" w14:textId="77777777" w:rsidTr="00592AA6">
        <w:trPr>
          <w:trHeight w:val="345"/>
          <w:tblCellSpacing w:w="0" w:type="auto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706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3F10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0C2D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D924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Coefficients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7F5CC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t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6408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i/>
                <w:kern w:val="0"/>
                <w:sz w:val="22"/>
              </w:rPr>
              <w:t>P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 value</w:t>
            </w:r>
          </w:p>
        </w:tc>
      </w:tr>
      <w:tr w:rsidR="00E773FB" w:rsidRPr="003D42B8" w14:paraId="2C0E03EE" w14:textId="77777777" w:rsidTr="00592AA6">
        <w:trPr>
          <w:trHeight w:val="345"/>
          <w:tblCellSpacing w:w="0" w:type="auto"/>
        </w:trPr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6045AD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5DEC37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E93F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00BF9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B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337D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SE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2C08B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β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5656A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4805A8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E773FB" w:rsidRPr="003D42B8" w14:paraId="4646A2CA" w14:textId="77777777" w:rsidTr="00592AA6">
        <w:trPr>
          <w:trHeight w:val="345"/>
          <w:tblCellSpacing w:w="0" w:type="auto"/>
        </w:trPr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98BB7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  <w:vertAlign w:val="superscript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Dependent variable: Tau retention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1C58B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4C1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41E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16CF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EAC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E773FB" w:rsidRPr="003D42B8" w14:paraId="11AADCCF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ED76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TC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585B0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Global Aβ retention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5ECB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71E0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0.562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A04C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0.020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2829C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0.063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966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0.950</w:t>
            </w:r>
          </w:p>
        </w:tc>
      </w:tr>
      <w:tr w:rsidR="00E773FB" w:rsidRPr="003D42B8" w14:paraId="77B00786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B54F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6975D0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TC</w:t>
            </w:r>
          </w:p>
        </w:tc>
        <w:tc>
          <w:tcPr>
            <w:tcW w:w="10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656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-0.006</w:t>
            </w:r>
          </w:p>
        </w:tc>
        <w:tc>
          <w:tcPr>
            <w:tcW w:w="10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27F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0.005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AC1EDB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-0.272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287A65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-10188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EC4F6F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0.237</w:t>
            </w:r>
          </w:p>
        </w:tc>
      </w:tr>
      <w:tr w:rsidR="00E773FB" w:rsidRPr="003D42B8" w14:paraId="7A5BC2F0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D9458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0C6C5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  <w:vertAlign w:val="superscript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Global Aβ retention x TC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1C07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15AD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28596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0.568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B8903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1.491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F07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0.139</w:t>
            </w:r>
          </w:p>
        </w:tc>
      </w:tr>
      <w:tr w:rsidR="00E773FB" w:rsidRPr="003D42B8" w14:paraId="1009DDB1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719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HDL-C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DD7AC3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Global Aβ retention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B65C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0.599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56F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0.528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D43DA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0.337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D60A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1.133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0214A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0.259</w:t>
            </w:r>
          </w:p>
        </w:tc>
      </w:tr>
      <w:tr w:rsidR="00E773FB" w:rsidRPr="003D42B8" w14:paraId="1386450A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7F8D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4C4387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HDL-cholesterol</w:t>
            </w:r>
          </w:p>
        </w:tc>
        <w:tc>
          <w:tcPr>
            <w:tcW w:w="10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5CD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-0.005</w:t>
            </w:r>
          </w:p>
        </w:tc>
        <w:tc>
          <w:tcPr>
            <w:tcW w:w="10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0C8C5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0.015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2F74D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-0.084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B5EE4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-0.349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823709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0.727</w:t>
            </w:r>
          </w:p>
        </w:tc>
      </w:tr>
      <w:tr w:rsidR="00E773FB" w:rsidRPr="003D42B8" w14:paraId="255C4A1E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5259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ADF45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  <w:vertAlign w:val="superscript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Global Aβ retention x HDL-C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4A16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F6BF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8E589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0.185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AA53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0.478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01C59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0.633</w:t>
            </w:r>
          </w:p>
        </w:tc>
      </w:tr>
      <w:tr w:rsidR="00E773FB" w:rsidRPr="003D42B8" w14:paraId="4ABD86E5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14D2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TG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EFB7C6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Global Aβ retention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E798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1.291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682B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0.319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09D49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0.726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E35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4.042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868C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0.000</w:t>
            </w:r>
          </w:p>
        </w:tc>
      </w:tr>
      <w:tr w:rsidR="00E773FB" w:rsidRPr="003D42B8" w14:paraId="470E43AD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D774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127C4C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TG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2C74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247F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0B7B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0.379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F4460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1.421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F6C8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0.158</w:t>
            </w:r>
          </w:p>
        </w:tc>
      </w:tr>
      <w:tr w:rsidR="00E773FB" w:rsidRPr="003D42B8" w14:paraId="30EF388A" w14:textId="77777777" w:rsidTr="00592AA6">
        <w:trPr>
          <w:trHeight w:val="345"/>
          <w:tblCellSpacing w:w="0" w:type="auto"/>
        </w:trPr>
        <w:tc>
          <w:tcPr>
            <w:tcW w:w="99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28B4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F1479A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  <w:vertAlign w:val="superscript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Global Aβ retention x TG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99FE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-0.004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45DD8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0.002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06A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-0.501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1C31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-1.605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4524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kern w:val="0"/>
                <w:sz w:val="22"/>
              </w:rPr>
              <w:t>0.111</w:t>
            </w:r>
          </w:p>
        </w:tc>
      </w:tr>
      <w:tr w:rsidR="00E773FB" w:rsidRPr="003D42B8" w14:paraId="413EBD80" w14:textId="77777777" w:rsidTr="00592AA6">
        <w:trPr>
          <w:trHeight w:val="1293"/>
          <w:tblCellSpacing w:w="0" w:type="auto"/>
        </w:trPr>
        <w:tc>
          <w:tcPr>
            <w:tcW w:w="898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E464" w14:textId="77777777" w:rsidR="00E773FB" w:rsidRPr="003D42B8" w:rsidRDefault="00E773FB" w:rsidP="00592A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3D42B8">
              <w:rPr>
                <w:rFonts w:ascii="Times New Roman" w:hAnsi="Times New Roman"/>
                <w:b/>
                <w:bCs/>
                <w:kern w:val="0"/>
                <w:sz w:val="22"/>
              </w:rPr>
              <w:t>Notes: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 Multiple linear regression model included age, gender, education, APOE ε4 positivity, and </w:t>
            </w:r>
            <w:r w:rsidRPr="003D42B8">
              <w:rPr>
                <w:rFonts w:ascii="Times New Roman" w:hAnsi="Times New Roman"/>
                <w:sz w:val="22"/>
              </w:rPr>
              <w:t>VRS</w:t>
            </w:r>
            <w:r w:rsidRPr="003D42B8">
              <w:rPr>
                <w:rFonts w:ascii="Times New Roman" w:hAnsi="Times New Roman"/>
                <w:sz w:val="22"/>
                <w:vertAlign w:val="subscript"/>
              </w:rPr>
              <w:t>noDLP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 as covariates. </w:t>
            </w:r>
            <w:r w:rsidRPr="003D42B8">
              <w:rPr>
                <w:rFonts w:ascii="Times New Roman" w:hAnsi="Times New Roman"/>
                <w:kern w:val="0"/>
                <w:sz w:val="22"/>
              </w:rPr>
              <w:br/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a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 F for the model=8.445; adjusted R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2</w:t>
            </w:r>
            <w:r w:rsidRPr="003D42B8">
              <w:rPr>
                <w:rFonts w:ascii="Times New Roman" w:hAnsi="Times New Roman"/>
                <w:kern w:val="0"/>
                <w:sz w:val="22"/>
              </w:rPr>
              <w:t>=0.311.</w:t>
            </w:r>
            <w:r w:rsidRPr="003D42B8">
              <w:rPr>
                <w:rFonts w:ascii="Times New Roman" w:hAnsi="Times New Roman"/>
                <w:kern w:val="0"/>
                <w:sz w:val="22"/>
              </w:rPr>
              <w:br/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 xml:space="preserve">b </w:t>
            </w:r>
            <w:r w:rsidRPr="003D42B8">
              <w:rPr>
                <w:rFonts w:ascii="Times New Roman" w:hAnsi="Times New Roman"/>
                <w:kern w:val="0"/>
                <w:sz w:val="22"/>
              </w:rPr>
              <w:t>F for the model=8.020; adjusted R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2</w:t>
            </w:r>
            <w:r w:rsidRPr="003D42B8">
              <w:rPr>
                <w:rFonts w:ascii="Times New Roman" w:hAnsi="Times New Roman"/>
                <w:kern w:val="0"/>
                <w:sz w:val="22"/>
              </w:rPr>
              <w:t>=0.341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br/>
              <w:t xml:space="preserve">c </w:t>
            </w:r>
            <w:r w:rsidRPr="003D42B8">
              <w:rPr>
                <w:rFonts w:ascii="Times New Roman" w:hAnsi="Times New Roman"/>
                <w:kern w:val="0"/>
                <w:sz w:val="22"/>
              </w:rPr>
              <w:t>F for the model=8.476; adjusted R</w:t>
            </w:r>
            <w:r w:rsidRPr="003D42B8">
              <w:rPr>
                <w:rFonts w:ascii="Times New Roman" w:hAnsi="Times New Roman"/>
                <w:kern w:val="0"/>
                <w:sz w:val="22"/>
                <w:vertAlign w:val="superscript"/>
              </w:rPr>
              <w:t>2</w:t>
            </w:r>
            <w:r w:rsidRPr="003D42B8">
              <w:rPr>
                <w:rFonts w:ascii="Times New Roman" w:hAnsi="Times New Roman"/>
                <w:kern w:val="0"/>
                <w:sz w:val="22"/>
              </w:rPr>
              <w:t>=0.312</w:t>
            </w:r>
            <w:r w:rsidRPr="003D42B8">
              <w:rPr>
                <w:rFonts w:ascii="Times New Roman" w:hAnsi="Times New Roman"/>
                <w:kern w:val="0"/>
                <w:sz w:val="22"/>
              </w:rPr>
              <w:br/>
            </w:r>
            <w:r w:rsidRPr="003D42B8">
              <w:rPr>
                <w:rFonts w:ascii="Times New Roman" w:hAnsi="Times New Roman"/>
                <w:b/>
                <w:bCs/>
                <w:kern w:val="0"/>
                <w:sz w:val="22"/>
              </w:rPr>
              <w:t>Abbreviations: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 Aβ, beta-amyloid; TC, total cholesterol, HDL-C, high density lipoprotein cholesterol; TG, triglyceride; APOE, apolipoprotein; </w:t>
            </w:r>
            <w:r w:rsidRPr="003D42B8">
              <w:rPr>
                <w:rFonts w:ascii="Times New Roman" w:hAnsi="Times New Roman"/>
                <w:sz w:val="22"/>
              </w:rPr>
              <w:t>VRS</w:t>
            </w:r>
            <w:r w:rsidRPr="003D42B8">
              <w:rPr>
                <w:rFonts w:ascii="Times New Roman" w:hAnsi="Times New Roman"/>
                <w:sz w:val="22"/>
                <w:vertAlign w:val="subscript"/>
              </w:rPr>
              <w:t>noDLP</w:t>
            </w:r>
            <w:r w:rsidRPr="003D42B8">
              <w:rPr>
                <w:rFonts w:ascii="Times New Roman" w:hAnsi="Times New Roman"/>
                <w:sz w:val="22"/>
              </w:rPr>
              <w:t>, vascular risk score reflecting vascular risk burden other than dyslipidemia</w:t>
            </w:r>
            <w:r w:rsidRPr="003D42B8">
              <w:rPr>
                <w:rFonts w:ascii="Times New Roman" w:hAnsi="Times New Roman"/>
                <w:kern w:val="0"/>
                <w:sz w:val="22"/>
              </w:rPr>
              <w:t xml:space="preserve">. </w:t>
            </w:r>
          </w:p>
        </w:tc>
      </w:tr>
    </w:tbl>
    <w:p w14:paraId="1EF8A3EE" w14:textId="77777777" w:rsidR="00E773FB" w:rsidRPr="000370A9" w:rsidRDefault="00E773FB" w:rsidP="00E773FB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3B59F6D" w14:textId="62CAD9F4" w:rsidR="00A638D9" w:rsidRDefault="00A638D9">
      <w:pPr>
        <w:widowControl/>
        <w:wordWrap/>
        <w:autoSpaceDE/>
        <w:autoSpaceDN/>
      </w:pPr>
      <w:r>
        <w:br w:type="page"/>
      </w:r>
    </w:p>
    <w:p w14:paraId="62328697" w14:textId="77777777" w:rsidR="00A638D9" w:rsidRDefault="00A638D9" w:rsidP="00A638D9">
      <w:pPr>
        <w:widowControl/>
        <w:wordWrap/>
        <w:autoSpaceDE/>
        <w:autoSpaceDN/>
        <w:spacing w:line="480" w:lineRule="auto"/>
        <w:rPr>
          <w:rFonts w:ascii="Times New Roman" w:hAnsi="Times New Roman"/>
          <w:sz w:val="24"/>
          <w:szCs w:val="24"/>
        </w:rPr>
      </w:pPr>
      <w:r w:rsidRPr="00636DC0">
        <w:rPr>
          <w:rFonts w:ascii="Times New Roman" w:hAnsi="Times New Roman"/>
          <w:b/>
          <w:sz w:val="24"/>
          <w:szCs w:val="24"/>
        </w:rPr>
        <w:lastRenderedPageBreak/>
        <w:t>eFigure 1.</w:t>
      </w:r>
      <w:r w:rsidRPr="00636DC0">
        <w:rPr>
          <w:rFonts w:ascii="Times New Roman" w:hAnsi="Times New Roman"/>
          <w:sz w:val="24"/>
          <w:szCs w:val="24"/>
        </w:rPr>
        <w:t xml:space="preserve"> Multiple linear regression plots showing moderating effects of LDL-C on the relationships between Aβ and tau deposition.</w:t>
      </w:r>
    </w:p>
    <w:p w14:paraId="776EE402" w14:textId="77777777" w:rsidR="00A638D9" w:rsidRDefault="00A638D9" w:rsidP="00A638D9">
      <w:pPr>
        <w:widowControl/>
        <w:wordWrap/>
        <w:autoSpaceDE/>
        <w:autoSpaceDN/>
        <w:spacing w:line="480" w:lineRule="auto"/>
        <w:rPr>
          <w:rFonts w:ascii="Times New Roman" w:hAnsi="Times New Roman"/>
          <w:sz w:val="24"/>
          <w:szCs w:val="24"/>
        </w:rPr>
      </w:pPr>
    </w:p>
    <w:p w14:paraId="476239EE" w14:textId="77777777" w:rsidR="00A638D9" w:rsidRDefault="00A638D9" w:rsidP="00A638D9">
      <w:r>
        <w:rPr>
          <w:noProof/>
        </w:rPr>
        <w:drawing>
          <wp:inline distT="0" distB="0" distL="0" distR="0" wp14:anchorId="7998A4E2" wp14:editId="5DC3E698">
            <wp:extent cx="3615055" cy="3609340"/>
            <wp:effectExtent l="0" t="0" r="4445" b="0"/>
            <wp:docPr id="481104059" name="그림 1" descr="도표, 라인, 스크린샷, 그래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04059" name="그림 1" descr="도표, 라인, 스크린샷, 그래프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52898" w14:textId="77777777" w:rsidR="00A638D9" w:rsidRDefault="00A638D9" w:rsidP="00A638D9"/>
    <w:p w14:paraId="44030D7C" w14:textId="49509FFB" w:rsidR="00A638D9" w:rsidRPr="00A638D9" w:rsidRDefault="00A638D9" w:rsidP="00A638D9">
      <w:pPr>
        <w:widowControl/>
        <w:wordWrap/>
        <w:autoSpaceDE/>
        <w:autoSpaceDN/>
        <w:spacing w:line="480" w:lineRule="auto"/>
        <w:rPr>
          <w:rFonts w:ascii="Times New Roman" w:hAnsi="Times New Roman"/>
          <w:sz w:val="24"/>
          <w:szCs w:val="24"/>
        </w:rPr>
      </w:pPr>
      <w:r w:rsidRPr="00A638D9">
        <w:rPr>
          <w:rFonts w:ascii="Times New Roman" w:hAnsi="Times New Roman"/>
          <w:sz w:val="24"/>
          <w:szCs w:val="24"/>
        </w:rPr>
        <w:t>Note: For the purpose of demonstration, participant</w:t>
      </w:r>
      <w:r>
        <w:rPr>
          <w:rFonts w:ascii="Times New Roman" w:hAnsi="Times New Roman" w:hint="eastAsia"/>
          <w:sz w:val="24"/>
          <w:szCs w:val="24"/>
        </w:rPr>
        <w:t>s</w:t>
      </w:r>
      <w:r w:rsidRPr="00A638D9">
        <w:rPr>
          <w:rFonts w:ascii="Times New Roman" w:hAnsi="Times New Roman"/>
          <w:sz w:val="24"/>
          <w:szCs w:val="24"/>
        </w:rPr>
        <w:t xml:space="preserve"> were divided top 50% LDL-C and the bottom 50% LDL-C subgroups. Multiple linear regression model included Aβ, LDL-cholesterol subgroup, and their interaction term as independent variables; tau retention as dependent variable; and age, gender, education, APOE ε4 positivity, and VRS</w:t>
      </w:r>
      <w:r w:rsidRPr="00A638D9">
        <w:rPr>
          <w:rFonts w:ascii="Times New Roman" w:hAnsi="Times New Roman"/>
          <w:sz w:val="24"/>
          <w:szCs w:val="24"/>
          <w:vertAlign w:val="subscript"/>
        </w:rPr>
        <w:t>noDLP</w:t>
      </w:r>
      <w:r w:rsidRPr="00A638D9">
        <w:rPr>
          <w:rFonts w:ascii="Times New Roman" w:hAnsi="Times New Roman"/>
          <w:sz w:val="24"/>
          <w:szCs w:val="24"/>
        </w:rPr>
        <w:t xml:space="preserve"> as covariates. Statistical significance was observed with the interaction term between Aβ deposition and LDL-C (p &lt; 0.05), as detailed in the manuscript.</w:t>
      </w:r>
      <w:r w:rsidRPr="00A638D9">
        <w:rPr>
          <w:rFonts w:ascii="Times New Roman" w:hAnsi="Times New Roman" w:hint="eastAsia"/>
          <w:sz w:val="24"/>
          <w:szCs w:val="24"/>
        </w:rPr>
        <w:t xml:space="preserve"> </w:t>
      </w:r>
    </w:p>
    <w:p w14:paraId="1B185DD4" w14:textId="6917FAB1" w:rsidR="00662D8C" w:rsidRPr="00A638D9" w:rsidRDefault="00A638D9" w:rsidP="00A638D9">
      <w:pPr>
        <w:widowControl/>
        <w:wordWrap/>
        <w:autoSpaceDE/>
        <w:autoSpaceDN/>
        <w:spacing w:line="480" w:lineRule="auto"/>
      </w:pPr>
      <w:r w:rsidRPr="00A638D9">
        <w:rPr>
          <w:rFonts w:ascii="Times New Roman" w:hAnsi="Times New Roman"/>
          <w:sz w:val="24"/>
          <w:szCs w:val="24"/>
        </w:rPr>
        <w:t xml:space="preserve">Abbreviations: </w:t>
      </w:r>
      <w:bookmarkStart w:id="1" w:name="_Hlk144664291"/>
      <w:bookmarkStart w:id="2" w:name="_Hlk144664207"/>
      <w:r w:rsidRPr="00A638D9">
        <w:rPr>
          <w:rFonts w:ascii="Times New Roman" w:hAnsi="Times New Roman"/>
          <w:sz w:val="24"/>
          <w:szCs w:val="24"/>
        </w:rPr>
        <w:t xml:space="preserve">Aβ, beta-amyloid; </w:t>
      </w:r>
      <w:r w:rsidRPr="00A638D9">
        <w:rPr>
          <w:rFonts w:ascii="Times New Roman" w:hAnsi="Times New Roman"/>
          <w:kern w:val="0"/>
          <w:sz w:val="24"/>
          <w:szCs w:val="24"/>
        </w:rPr>
        <w:t xml:space="preserve">APOE, apolipoprotein; </w:t>
      </w:r>
      <w:r w:rsidRPr="00A638D9">
        <w:rPr>
          <w:rFonts w:ascii="Times New Roman" w:hAnsi="Times New Roman"/>
          <w:sz w:val="24"/>
          <w:szCs w:val="24"/>
        </w:rPr>
        <w:t xml:space="preserve">LDL-C, low density lipoprotein cholesterol; </w:t>
      </w:r>
      <w:bookmarkStart w:id="3" w:name="_Hlk144663920"/>
      <w:r w:rsidRPr="00A638D9">
        <w:rPr>
          <w:rFonts w:ascii="Times New Roman" w:hAnsi="Times New Roman"/>
          <w:sz w:val="24"/>
          <w:szCs w:val="24"/>
        </w:rPr>
        <w:t>VRS</w:t>
      </w:r>
      <w:r w:rsidRPr="00A638D9">
        <w:rPr>
          <w:rFonts w:ascii="Times New Roman" w:hAnsi="Times New Roman"/>
          <w:sz w:val="24"/>
          <w:szCs w:val="24"/>
          <w:vertAlign w:val="subscript"/>
        </w:rPr>
        <w:t>noDLP,</w:t>
      </w:r>
      <w:r w:rsidRPr="00A638D9">
        <w:rPr>
          <w:rFonts w:ascii="Times New Roman" w:hAnsi="Times New Roman"/>
          <w:sz w:val="24"/>
          <w:szCs w:val="24"/>
        </w:rPr>
        <w:t xml:space="preserve"> vascular risk score reflecting vascular risk burden other than dyslipidemia</w:t>
      </w:r>
      <w:bookmarkEnd w:id="3"/>
      <w:r w:rsidRPr="00A638D9">
        <w:rPr>
          <w:rFonts w:ascii="Times New Roman" w:hAnsi="Times New Roman"/>
          <w:sz w:val="24"/>
          <w:szCs w:val="24"/>
        </w:rPr>
        <w:t>.</w:t>
      </w:r>
      <w:bookmarkEnd w:id="1"/>
      <w:bookmarkEnd w:id="2"/>
    </w:p>
    <w:sectPr w:rsidR="00662D8C" w:rsidRPr="00A638D9" w:rsidSect="00884452">
      <w:pgSz w:w="11906" w:h="16838"/>
      <w:pgMar w:top="1701" w:right="1440" w:bottom="1440" w:left="1440" w:header="851" w:footer="992" w:gutter="0"/>
      <w:lnNumType w:countBy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2F3C" w14:textId="77777777" w:rsidR="00FD1AA2" w:rsidRDefault="00FD1AA2" w:rsidP="002826E2">
      <w:pPr>
        <w:spacing w:after="0" w:line="240" w:lineRule="auto"/>
      </w:pPr>
      <w:r>
        <w:separator/>
      </w:r>
    </w:p>
  </w:endnote>
  <w:endnote w:type="continuationSeparator" w:id="0">
    <w:p w14:paraId="544A43E1" w14:textId="77777777" w:rsidR="00FD1AA2" w:rsidRDefault="00FD1AA2" w:rsidP="0028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AAEA" w14:textId="77777777" w:rsidR="00FD1AA2" w:rsidRDefault="00FD1AA2" w:rsidP="002826E2">
      <w:pPr>
        <w:spacing w:after="0" w:line="240" w:lineRule="auto"/>
      </w:pPr>
      <w:r>
        <w:separator/>
      </w:r>
    </w:p>
  </w:footnote>
  <w:footnote w:type="continuationSeparator" w:id="0">
    <w:p w14:paraId="0CAFF6D5" w14:textId="77777777" w:rsidR="00FD1AA2" w:rsidRDefault="00FD1AA2" w:rsidP="00282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FB"/>
    <w:rsid w:val="001828B0"/>
    <w:rsid w:val="00211686"/>
    <w:rsid w:val="002826E2"/>
    <w:rsid w:val="002B2602"/>
    <w:rsid w:val="003B70FF"/>
    <w:rsid w:val="0053127E"/>
    <w:rsid w:val="00662D8C"/>
    <w:rsid w:val="00666493"/>
    <w:rsid w:val="006F5FE5"/>
    <w:rsid w:val="00852C55"/>
    <w:rsid w:val="00A638D9"/>
    <w:rsid w:val="00A8726F"/>
    <w:rsid w:val="00AB429D"/>
    <w:rsid w:val="00B64B60"/>
    <w:rsid w:val="00D04BA0"/>
    <w:rsid w:val="00D30816"/>
    <w:rsid w:val="00E52520"/>
    <w:rsid w:val="00E773FB"/>
    <w:rsid w:val="00ED570D"/>
    <w:rsid w:val="00F150FE"/>
    <w:rsid w:val="00FD1AA2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3A274"/>
  <w15:chartTrackingRefBased/>
  <w15:docId w15:val="{C5F10E02-33C0-4B98-8FD7-ACBD278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FB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E773FB"/>
  </w:style>
  <w:style w:type="character" w:styleId="a3">
    <w:name w:val="line number"/>
    <w:basedOn w:val="a0"/>
    <w:uiPriority w:val="99"/>
    <w:semiHidden/>
    <w:unhideWhenUsed/>
    <w:rsid w:val="00E773FB"/>
  </w:style>
  <w:style w:type="paragraph" w:styleId="a4">
    <w:name w:val="header"/>
    <w:basedOn w:val="a"/>
    <w:link w:val="Char"/>
    <w:uiPriority w:val="99"/>
    <w:unhideWhenUsed/>
    <w:rsid w:val="002826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26E2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2826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26E2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 Psyche</dc:creator>
  <cp:keywords/>
  <dc:description/>
  <cp:lastModifiedBy>Microsoft 계정</cp:lastModifiedBy>
  <cp:revision>5</cp:revision>
  <dcterms:created xsi:type="dcterms:W3CDTF">2024-06-18T06:28:00Z</dcterms:created>
  <dcterms:modified xsi:type="dcterms:W3CDTF">2024-06-19T23:23:00Z</dcterms:modified>
</cp:coreProperties>
</file>