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89F7" w14:textId="53414F5C" w:rsidR="00E0700B" w:rsidRPr="00E90FD1" w:rsidRDefault="005F2771" w:rsidP="005F2771">
      <w:pPr>
        <w:spacing w:line="360" w:lineRule="auto"/>
        <w:rPr>
          <w:rFonts w:ascii="Times New Roman" w:hAnsi="Times New Roman" w:cs="Times New Roman"/>
          <w:b/>
          <w:bCs/>
          <w:color w:val="000000" w:themeColor="text1"/>
          <w:sz w:val="28"/>
          <w:szCs w:val="32"/>
        </w:rPr>
      </w:pPr>
      <w:r w:rsidRPr="00E90FD1">
        <w:rPr>
          <w:rFonts w:ascii="Times New Roman" w:hAnsi="Times New Roman" w:cs="Times New Roman"/>
          <w:b/>
          <w:bCs/>
          <w:color w:val="000000" w:themeColor="text1"/>
          <w:sz w:val="28"/>
          <w:szCs w:val="32"/>
        </w:rPr>
        <w:t>Supplementary Materials</w:t>
      </w:r>
    </w:p>
    <w:p w14:paraId="70E03F5E" w14:textId="171F6CFB" w:rsidR="005F2771" w:rsidRPr="00E90FD1" w:rsidRDefault="005F2771" w:rsidP="005F2771">
      <w:pPr>
        <w:pStyle w:val="Paragraphedeliste"/>
        <w:numPr>
          <w:ilvl w:val="0"/>
          <w:numId w:val="1"/>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Methods</w:t>
      </w:r>
    </w:p>
    <w:p w14:paraId="63251C05" w14:textId="0E8C0842" w:rsidR="005F2771" w:rsidRPr="00E90FD1" w:rsidRDefault="005F2771" w:rsidP="005F2771">
      <w:pPr>
        <w:pStyle w:val="Paragraphedeliste"/>
        <w:numPr>
          <w:ilvl w:val="0"/>
          <w:numId w:val="1"/>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Figures</w:t>
      </w:r>
    </w:p>
    <w:p w14:paraId="13C8091B" w14:textId="4BE5A086" w:rsidR="005F2771" w:rsidRPr="00E90FD1" w:rsidRDefault="005F2771" w:rsidP="005F2771">
      <w:pPr>
        <w:pStyle w:val="Paragraphedeliste"/>
        <w:numPr>
          <w:ilvl w:val="0"/>
          <w:numId w:val="1"/>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Tables</w:t>
      </w:r>
    </w:p>
    <w:p w14:paraId="0B71547E" w14:textId="3E877896" w:rsidR="005F2771" w:rsidRPr="00E90FD1" w:rsidRDefault="005F2771" w:rsidP="005F2771">
      <w:pPr>
        <w:pStyle w:val="Paragraphedeliste"/>
        <w:numPr>
          <w:ilvl w:val="0"/>
          <w:numId w:val="1"/>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STROBE-ME</w:t>
      </w:r>
    </w:p>
    <w:p w14:paraId="5822F8A5" w14:textId="77777777" w:rsidR="005F2771" w:rsidRPr="00E90FD1" w:rsidRDefault="005F2771" w:rsidP="005F2771">
      <w:pPr>
        <w:spacing w:line="360" w:lineRule="auto"/>
        <w:rPr>
          <w:rFonts w:ascii="Times New Roman" w:hAnsi="Times New Roman" w:cs="Times New Roman"/>
          <w:b/>
          <w:bCs/>
          <w:color w:val="000000" w:themeColor="text1"/>
          <w:sz w:val="24"/>
          <w:szCs w:val="28"/>
        </w:rPr>
      </w:pPr>
    </w:p>
    <w:p w14:paraId="5424C8B3" w14:textId="77777777" w:rsidR="005F2771" w:rsidRPr="00E90FD1" w:rsidRDefault="005F2771" w:rsidP="005F2771">
      <w:pPr>
        <w:spacing w:line="360" w:lineRule="auto"/>
        <w:rPr>
          <w:rFonts w:ascii="Times New Roman" w:hAnsi="Times New Roman" w:cs="Times New Roman"/>
          <w:b/>
          <w:bCs/>
          <w:color w:val="000000" w:themeColor="text1"/>
          <w:sz w:val="24"/>
          <w:szCs w:val="28"/>
        </w:rPr>
      </w:pPr>
    </w:p>
    <w:p w14:paraId="35AB243E" w14:textId="3AA47F53" w:rsidR="005F2771" w:rsidRPr="00E90FD1" w:rsidRDefault="005F2771" w:rsidP="005F2771">
      <w:pPr>
        <w:spacing w:line="360" w:lineRule="auto"/>
        <w:rPr>
          <w:rFonts w:ascii="Times New Roman" w:hAnsi="Times New Roman"/>
          <w:b/>
          <w:bCs/>
          <w:color w:val="000000" w:themeColor="text1"/>
          <w:sz w:val="24"/>
          <w:szCs w:val="24"/>
        </w:rPr>
      </w:pPr>
      <w:r w:rsidRPr="00E90FD1">
        <w:rPr>
          <w:rFonts w:ascii="Times New Roman" w:hAnsi="Times New Roman" w:hint="eastAsia"/>
          <w:b/>
          <w:bCs/>
          <w:color w:val="000000" w:themeColor="text1"/>
          <w:sz w:val="24"/>
          <w:szCs w:val="24"/>
        </w:rPr>
        <w:t>S</w:t>
      </w:r>
      <w:r w:rsidRPr="00E90FD1">
        <w:rPr>
          <w:rFonts w:ascii="Times New Roman" w:hAnsi="Times New Roman"/>
          <w:b/>
          <w:bCs/>
          <w:color w:val="000000" w:themeColor="text1"/>
          <w:sz w:val="24"/>
          <w:szCs w:val="24"/>
        </w:rPr>
        <w:t>upplementary Method</w:t>
      </w:r>
      <w:r w:rsidR="00E56350" w:rsidRPr="00E90FD1">
        <w:rPr>
          <w:rFonts w:ascii="Times New Roman" w:hAnsi="Times New Roman" w:hint="eastAsia"/>
          <w:b/>
          <w:bCs/>
          <w:color w:val="000000" w:themeColor="text1"/>
          <w:sz w:val="24"/>
          <w:szCs w:val="24"/>
        </w:rPr>
        <w:t>s</w:t>
      </w:r>
    </w:p>
    <w:p w14:paraId="019A2BA1" w14:textId="77777777" w:rsidR="005F2771" w:rsidRPr="00E90FD1" w:rsidRDefault="005F2771" w:rsidP="005F2771">
      <w:pPr>
        <w:spacing w:line="360" w:lineRule="auto"/>
        <w:rPr>
          <w:rFonts w:ascii="Times New Roman" w:hAnsi="Times New Roman"/>
          <w:b/>
          <w:bCs/>
          <w:color w:val="000000" w:themeColor="text1"/>
          <w:sz w:val="24"/>
          <w:szCs w:val="24"/>
        </w:rPr>
      </w:pPr>
      <w:bookmarkStart w:id="0" w:name="_Hlk170930400"/>
      <w:r w:rsidRPr="00E90FD1">
        <w:rPr>
          <w:rFonts w:ascii="Times New Roman" w:hAnsi="Times New Roman" w:hint="eastAsia"/>
          <w:b/>
          <w:bCs/>
          <w:color w:val="000000" w:themeColor="text1"/>
          <w:sz w:val="24"/>
          <w:szCs w:val="24"/>
        </w:rPr>
        <w:t>Gene expression analysis</w:t>
      </w:r>
    </w:p>
    <w:p w14:paraId="12886F72" w14:textId="77777777" w:rsidR="005F2771" w:rsidRPr="00E90FD1" w:rsidRDefault="005F2771" w:rsidP="005F2771">
      <w:pPr>
        <w:spacing w:line="360" w:lineRule="auto"/>
        <w:rPr>
          <w:rFonts w:ascii="Times New Roman" w:hAnsi="Times New Roman"/>
          <w:color w:val="000000" w:themeColor="text1"/>
          <w:sz w:val="24"/>
          <w:szCs w:val="24"/>
        </w:rPr>
      </w:pPr>
      <w:r w:rsidRPr="00E90FD1">
        <w:rPr>
          <w:rFonts w:ascii="Times New Roman" w:hAnsi="Times New Roman" w:hint="eastAsia"/>
          <w:color w:val="000000" w:themeColor="text1"/>
          <w:sz w:val="24"/>
          <w:szCs w:val="24"/>
        </w:rPr>
        <w:t>To obtain</w:t>
      </w:r>
      <w:r w:rsidRPr="00E90FD1">
        <w:rPr>
          <w:rFonts w:ascii="Times New Roman" w:hAnsi="Times New Roman"/>
          <w:color w:val="000000" w:themeColor="text1"/>
          <w:sz w:val="24"/>
          <w:szCs w:val="24"/>
        </w:rPr>
        <w:t xml:space="preserve"> </w:t>
      </w:r>
      <w:r w:rsidRPr="00E90FD1">
        <w:rPr>
          <w:rFonts w:ascii="Times New Roman" w:hAnsi="Times New Roman" w:hint="eastAsia"/>
          <w:color w:val="000000" w:themeColor="text1"/>
          <w:sz w:val="24"/>
          <w:szCs w:val="24"/>
        </w:rPr>
        <w:t xml:space="preserve">shift work-related genes, we conducted correlation analysis between gene expression and shift work status. Genes with </w:t>
      </w:r>
      <w:r w:rsidRPr="00E90FD1">
        <w:rPr>
          <w:rFonts w:ascii="Times New Roman" w:hAnsi="Times New Roman"/>
          <w:i/>
          <w:iCs/>
          <w:color w:val="000000" w:themeColor="text1"/>
          <w:sz w:val="24"/>
          <w:szCs w:val="24"/>
        </w:rPr>
        <w:t>p</w:t>
      </w:r>
      <w:r w:rsidRPr="00E90FD1">
        <w:rPr>
          <w:rFonts w:ascii="Times New Roman" w:hAnsi="Times New Roman" w:hint="eastAsia"/>
          <w:color w:val="000000" w:themeColor="text1"/>
          <w:sz w:val="24"/>
          <w:szCs w:val="24"/>
        </w:rPr>
        <w:t xml:space="preserve"> </w:t>
      </w:r>
      <w:r w:rsidRPr="00E90FD1">
        <w:rPr>
          <w:rFonts w:ascii="Times New Roman" w:hAnsi="Times New Roman"/>
          <w:color w:val="000000" w:themeColor="text1"/>
          <w:sz w:val="24"/>
          <w:szCs w:val="24"/>
        </w:rPr>
        <w:t>value &lt; 0.001</w:t>
      </w:r>
      <w:r w:rsidRPr="00E90FD1">
        <w:rPr>
          <w:rFonts w:ascii="Times New Roman" w:hAnsi="Times New Roman" w:hint="eastAsia"/>
          <w:color w:val="000000" w:themeColor="text1"/>
          <w:sz w:val="24"/>
          <w:szCs w:val="24"/>
        </w:rPr>
        <w:t xml:space="preserve"> were taken as </w:t>
      </w:r>
      <w:r w:rsidRPr="00E90FD1">
        <w:rPr>
          <w:rFonts w:ascii="Times New Roman" w:hAnsi="Times New Roman"/>
          <w:color w:val="000000" w:themeColor="text1"/>
          <w:sz w:val="24"/>
          <w:szCs w:val="24"/>
        </w:rPr>
        <w:t>genes associated with shift work</w:t>
      </w:r>
      <w:r w:rsidRPr="00E90FD1">
        <w:rPr>
          <w:rFonts w:ascii="Times New Roman" w:hAnsi="Times New Roman" w:hint="eastAsia"/>
          <w:color w:val="000000" w:themeColor="text1"/>
          <w:sz w:val="24"/>
          <w:szCs w:val="24"/>
        </w:rPr>
        <w:t xml:space="preserve">. </w:t>
      </w:r>
      <w:r w:rsidRPr="00E90FD1">
        <w:rPr>
          <w:rFonts w:ascii="Times New Roman" w:hAnsi="Times New Roman"/>
          <w:color w:val="000000" w:themeColor="text1"/>
          <w:sz w:val="24"/>
          <w:szCs w:val="24"/>
        </w:rPr>
        <w:t xml:space="preserve">We performed differential analysis of </w:t>
      </w:r>
      <w:r w:rsidRPr="00E90FD1">
        <w:rPr>
          <w:rFonts w:ascii="Times New Roman" w:hAnsi="Times New Roman" w:hint="eastAsia"/>
          <w:color w:val="000000" w:themeColor="text1"/>
          <w:sz w:val="24"/>
          <w:szCs w:val="24"/>
        </w:rPr>
        <w:t>Alzheimer</w:t>
      </w:r>
      <w:r w:rsidRPr="00E90FD1">
        <w:rPr>
          <w:rFonts w:ascii="Times New Roman" w:hAnsi="Times New Roman"/>
          <w:color w:val="000000" w:themeColor="text1"/>
          <w:sz w:val="24"/>
          <w:szCs w:val="24"/>
        </w:rPr>
        <w:t>’</w:t>
      </w:r>
      <w:r w:rsidRPr="00E90FD1">
        <w:rPr>
          <w:rFonts w:ascii="Times New Roman" w:hAnsi="Times New Roman" w:hint="eastAsia"/>
          <w:color w:val="000000" w:themeColor="text1"/>
          <w:sz w:val="24"/>
          <w:szCs w:val="24"/>
        </w:rPr>
        <w:t>s disease (</w:t>
      </w:r>
      <w:r w:rsidRPr="00E90FD1">
        <w:rPr>
          <w:rFonts w:ascii="Times New Roman" w:hAnsi="Times New Roman"/>
          <w:color w:val="000000" w:themeColor="text1"/>
          <w:sz w:val="24"/>
          <w:szCs w:val="24"/>
        </w:rPr>
        <w:t>AD</w:t>
      </w:r>
      <w:r w:rsidRPr="00E90FD1">
        <w:rPr>
          <w:rFonts w:ascii="Times New Roman" w:hAnsi="Times New Roman" w:hint="eastAsia"/>
          <w:color w:val="000000" w:themeColor="text1"/>
          <w:sz w:val="24"/>
          <w:szCs w:val="24"/>
        </w:rPr>
        <w:t>)</w:t>
      </w:r>
      <w:r w:rsidRPr="00E90FD1">
        <w:rPr>
          <w:rFonts w:ascii="Times New Roman" w:hAnsi="Times New Roman"/>
          <w:color w:val="000000" w:themeColor="text1"/>
          <w:sz w:val="24"/>
          <w:szCs w:val="24"/>
        </w:rPr>
        <w:t xml:space="preserve"> patients and normal controls to obtain differentially expressed genes</w:t>
      </w:r>
      <w:r w:rsidRPr="00E90FD1">
        <w:rPr>
          <w:rFonts w:ascii="Times New Roman" w:hAnsi="Times New Roman" w:hint="eastAsia"/>
          <w:color w:val="000000" w:themeColor="text1"/>
          <w:sz w:val="24"/>
          <w:szCs w:val="24"/>
        </w:rPr>
        <w:t xml:space="preserve">. The </w:t>
      </w:r>
      <w:r w:rsidRPr="00E90FD1">
        <w:rPr>
          <w:rFonts w:ascii="Times New Roman" w:hAnsi="Times New Roman"/>
          <w:color w:val="000000" w:themeColor="text1"/>
          <w:sz w:val="24"/>
          <w:szCs w:val="24"/>
        </w:rPr>
        <w:t>differential analysis</w:t>
      </w:r>
      <w:r w:rsidRPr="00E90FD1">
        <w:rPr>
          <w:rFonts w:ascii="Times New Roman" w:hAnsi="Times New Roman" w:hint="eastAsia"/>
          <w:color w:val="000000" w:themeColor="text1"/>
          <w:sz w:val="24"/>
          <w:szCs w:val="24"/>
        </w:rPr>
        <w:t xml:space="preserve"> was conducted via </w:t>
      </w:r>
      <w:r w:rsidRPr="00E90FD1">
        <w:rPr>
          <w:rFonts w:ascii="Times New Roman" w:hAnsi="Times New Roman"/>
          <w:i/>
          <w:iCs/>
          <w:color w:val="000000" w:themeColor="text1"/>
          <w:sz w:val="24"/>
          <w:szCs w:val="24"/>
        </w:rPr>
        <w:t>limma</w:t>
      </w:r>
      <w:r w:rsidRPr="00E90FD1">
        <w:rPr>
          <w:rFonts w:ascii="Times New Roman" w:hAnsi="Times New Roman" w:hint="eastAsia"/>
          <w:color w:val="000000" w:themeColor="text1"/>
          <w:sz w:val="24"/>
          <w:szCs w:val="24"/>
        </w:rPr>
        <w:t xml:space="preserve"> package.</w:t>
      </w:r>
      <w:bookmarkEnd w:id="0"/>
    </w:p>
    <w:p w14:paraId="1728257C" w14:textId="77777777" w:rsidR="005F2771" w:rsidRPr="00E90FD1" w:rsidRDefault="005F2771" w:rsidP="005F2771">
      <w:pPr>
        <w:spacing w:line="360" w:lineRule="auto"/>
        <w:rPr>
          <w:rFonts w:ascii="Times New Roman" w:hAnsi="Times New Roman"/>
          <w:b/>
          <w:bCs/>
          <w:color w:val="000000" w:themeColor="text1"/>
          <w:sz w:val="24"/>
          <w:szCs w:val="24"/>
        </w:rPr>
      </w:pPr>
    </w:p>
    <w:p w14:paraId="7A32C672" w14:textId="77777777" w:rsidR="005F2771" w:rsidRPr="00E90FD1" w:rsidRDefault="005F2771" w:rsidP="005F2771">
      <w:pPr>
        <w:spacing w:line="360" w:lineRule="auto"/>
        <w:rPr>
          <w:rFonts w:ascii="Times New Roman" w:hAnsi="Times New Roman"/>
          <w:b/>
          <w:bCs/>
          <w:color w:val="000000" w:themeColor="text1"/>
          <w:sz w:val="24"/>
          <w:szCs w:val="24"/>
        </w:rPr>
      </w:pPr>
      <w:r w:rsidRPr="00E90FD1">
        <w:rPr>
          <w:rFonts w:ascii="Times New Roman" w:hAnsi="Times New Roman"/>
          <w:b/>
          <w:bCs/>
          <w:color w:val="000000" w:themeColor="text1"/>
          <w:sz w:val="24"/>
          <w:szCs w:val="24"/>
        </w:rPr>
        <w:t>GSVA analysis</w:t>
      </w:r>
    </w:p>
    <w:p w14:paraId="08F3F50C" w14:textId="77777777" w:rsidR="005F2771" w:rsidRPr="00E90FD1" w:rsidRDefault="005F2771" w:rsidP="005F2771">
      <w:pPr>
        <w:spacing w:line="360" w:lineRule="auto"/>
        <w:rPr>
          <w:rFonts w:ascii="Times New Roman" w:hAnsi="Times New Roman"/>
          <w:color w:val="000000" w:themeColor="text1"/>
          <w:sz w:val="24"/>
          <w:szCs w:val="24"/>
        </w:rPr>
      </w:pPr>
      <w:r w:rsidRPr="00E90FD1">
        <w:rPr>
          <w:rFonts w:ascii="Times New Roman" w:hAnsi="Times New Roman"/>
          <w:color w:val="000000" w:themeColor="text1"/>
          <w:sz w:val="24"/>
          <w:szCs w:val="24"/>
        </w:rPr>
        <w:t>Gene set variation analysis (GSVA), is a non-parametric, unsupervised algorithm that calculates the enrichment score for a specific set of genes in each sample without pre-grouping the samples. We performed GSVA to calculate the enrichment score of the “GOBP_CIRCADIAN_RHYTHM” pathway, which was obtained from Gene Ontology (GO) database.</w:t>
      </w:r>
    </w:p>
    <w:p w14:paraId="120C7F57" w14:textId="77777777" w:rsidR="005F2771" w:rsidRPr="00E90FD1" w:rsidRDefault="005F2771" w:rsidP="005F2771">
      <w:pPr>
        <w:spacing w:line="360" w:lineRule="auto"/>
        <w:rPr>
          <w:rFonts w:ascii="Times New Roman" w:hAnsi="Times New Roman"/>
          <w:color w:val="000000" w:themeColor="text1"/>
          <w:sz w:val="24"/>
          <w:szCs w:val="24"/>
        </w:rPr>
      </w:pPr>
    </w:p>
    <w:p w14:paraId="047DE601" w14:textId="77777777" w:rsidR="005F2771" w:rsidRPr="00E90FD1" w:rsidRDefault="005F2771" w:rsidP="005F2771">
      <w:pPr>
        <w:spacing w:line="360" w:lineRule="auto"/>
        <w:rPr>
          <w:rFonts w:ascii="Times New Roman" w:hAnsi="Times New Roman"/>
          <w:b/>
          <w:bCs/>
          <w:color w:val="000000" w:themeColor="text1"/>
          <w:sz w:val="24"/>
          <w:szCs w:val="28"/>
        </w:rPr>
      </w:pPr>
      <w:r w:rsidRPr="00E90FD1">
        <w:rPr>
          <w:rFonts w:ascii="Times New Roman" w:hAnsi="Times New Roman" w:hint="eastAsia"/>
          <w:b/>
          <w:bCs/>
          <w:color w:val="000000" w:themeColor="text1"/>
          <w:sz w:val="24"/>
          <w:szCs w:val="28"/>
        </w:rPr>
        <w:t>M</w:t>
      </w:r>
      <w:r w:rsidRPr="00E90FD1">
        <w:rPr>
          <w:rFonts w:ascii="Times New Roman" w:hAnsi="Times New Roman"/>
          <w:b/>
          <w:bCs/>
          <w:color w:val="000000" w:themeColor="text1"/>
          <w:sz w:val="24"/>
          <w:szCs w:val="28"/>
        </w:rPr>
        <w:t>endelian randomization analysis</w:t>
      </w:r>
    </w:p>
    <w:p w14:paraId="6CED6D15" w14:textId="77777777" w:rsidR="005F2771" w:rsidRPr="00E90FD1" w:rsidRDefault="005F2771" w:rsidP="005F2771">
      <w:pPr>
        <w:spacing w:line="360" w:lineRule="auto"/>
        <w:rPr>
          <w:rFonts w:ascii="Times New Roman" w:hAnsi="Times New Roman"/>
          <w:b/>
          <w:bCs/>
          <w:color w:val="000000" w:themeColor="text1"/>
          <w:sz w:val="24"/>
          <w:szCs w:val="28"/>
        </w:rPr>
      </w:pPr>
      <w:r w:rsidRPr="00E90FD1">
        <w:rPr>
          <w:rFonts w:ascii="Times New Roman" w:hAnsi="Times New Roman" w:hint="eastAsia"/>
          <w:color w:val="000000" w:themeColor="text1"/>
          <w:sz w:val="24"/>
          <w:szCs w:val="28"/>
        </w:rPr>
        <w:t>Mendelian randomization (</w:t>
      </w:r>
      <w:r w:rsidRPr="00E90FD1">
        <w:rPr>
          <w:rFonts w:ascii="Times New Roman" w:hAnsi="Times New Roman"/>
          <w:color w:val="000000" w:themeColor="text1"/>
          <w:sz w:val="24"/>
          <w:szCs w:val="28"/>
        </w:rPr>
        <w:t>MR</w:t>
      </w:r>
      <w:r w:rsidRPr="00E90FD1">
        <w:rPr>
          <w:rFonts w:ascii="Times New Roman" w:hAnsi="Times New Roman" w:hint="eastAsia"/>
          <w:color w:val="000000" w:themeColor="text1"/>
          <w:sz w:val="24"/>
          <w:szCs w:val="28"/>
        </w:rPr>
        <w:t>)</w:t>
      </w:r>
      <w:r w:rsidRPr="00E90FD1">
        <w:rPr>
          <w:rFonts w:ascii="Times New Roman" w:hAnsi="Times New Roman"/>
          <w:color w:val="000000" w:themeColor="text1"/>
          <w:sz w:val="24"/>
          <w:szCs w:val="28"/>
        </w:rPr>
        <w:t xml:space="preserve"> analysis in this research conformed to the STROBE</w:t>
      </w:r>
      <w:r w:rsidRPr="00E90FD1">
        <w:rPr>
          <w:rFonts w:ascii="Times New Roman" w:hAnsi="Times New Roman" w:hint="eastAsia"/>
          <w:color w:val="000000" w:themeColor="text1"/>
          <w:sz w:val="24"/>
          <w:szCs w:val="28"/>
        </w:rPr>
        <w:t>-</w:t>
      </w:r>
      <w:r w:rsidRPr="00E90FD1">
        <w:rPr>
          <w:rFonts w:ascii="Times New Roman" w:hAnsi="Times New Roman"/>
          <w:color w:val="000000" w:themeColor="text1"/>
          <w:sz w:val="24"/>
          <w:szCs w:val="28"/>
        </w:rPr>
        <w:t>MR Statement</w:t>
      </w:r>
      <w:r w:rsidRPr="00E90FD1">
        <w:rPr>
          <w:rFonts w:ascii="Times New Roman" w:hAnsi="Times New Roman"/>
          <w:color w:val="000000" w:themeColor="text1"/>
          <w:sz w:val="24"/>
          <w:szCs w:val="28"/>
        </w:rPr>
        <w:fldChar w:fldCharType="begin">
          <w:fldData xml:space="preserve">PEVuZE5vdGU+PENpdGU+PEF1dGhvcj5Ta3JpdmFua292YTwvQXV0aG9yPjxZZWFyPjIwMjE8L1ll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==
</w:fldData>
        </w:fldChar>
      </w:r>
      <w:r w:rsidRPr="00E90FD1">
        <w:rPr>
          <w:rFonts w:ascii="Times New Roman" w:hAnsi="Times New Roman"/>
          <w:color w:val="000000" w:themeColor="text1"/>
          <w:sz w:val="24"/>
          <w:szCs w:val="28"/>
        </w:rPr>
        <w:instrText xml:space="preserve"> ADDIN EN.CITE </w:instrText>
      </w:r>
      <w:r w:rsidRPr="00E90FD1">
        <w:rPr>
          <w:rFonts w:ascii="Times New Roman" w:hAnsi="Times New Roman"/>
          <w:color w:val="000000" w:themeColor="text1"/>
          <w:sz w:val="24"/>
          <w:szCs w:val="28"/>
        </w:rPr>
        <w:fldChar w:fldCharType="begin">
          <w:fldData xml:space="preserve">PEVuZE5vdGU+PENpdGU+PEF1dGhvcj5Ta3JpdmFua292YTwvQXV0aG9yPjxZZWFyPjIwMjE8L1ll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==
</w:fldData>
        </w:fldChar>
      </w:r>
      <w:r w:rsidRPr="00E90FD1">
        <w:rPr>
          <w:rFonts w:ascii="Times New Roman" w:hAnsi="Times New Roman"/>
          <w:color w:val="000000" w:themeColor="text1"/>
          <w:sz w:val="24"/>
          <w:szCs w:val="28"/>
        </w:rPr>
        <w:instrText xml:space="preserve"> ADDIN EN.CITE.DATA </w:instrText>
      </w:r>
      <w:r w:rsidRPr="00E90FD1">
        <w:rPr>
          <w:rFonts w:ascii="Times New Roman" w:hAnsi="Times New Roman"/>
          <w:color w:val="000000" w:themeColor="text1"/>
          <w:sz w:val="24"/>
          <w:szCs w:val="28"/>
        </w:rPr>
      </w:r>
      <w:r w:rsidRPr="00E90FD1">
        <w:rPr>
          <w:rFonts w:ascii="Times New Roman" w:hAnsi="Times New Roman"/>
          <w:color w:val="000000" w:themeColor="text1"/>
          <w:sz w:val="24"/>
          <w:szCs w:val="28"/>
        </w:rPr>
        <w:fldChar w:fldCharType="end"/>
      </w:r>
      <w:r w:rsidRPr="00E90FD1">
        <w:rPr>
          <w:rFonts w:ascii="Times New Roman" w:hAnsi="Times New Roman"/>
          <w:color w:val="000000" w:themeColor="text1"/>
          <w:sz w:val="24"/>
          <w:szCs w:val="28"/>
        </w:rPr>
      </w:r>
      <w:r w:rsidRPr="00E90FD1">
        <w:rPr>
          <w:rFonts w:ascii="Times New Roman" w:hAnsi="Times New Roman"/>
          <w:color w:val="000000" w:themeColor="text1"/>
          <w:sz w:val="24"/>
          <w:szCs w:val="28"/>
        </w:rPr>
        <w:fldChar w:fldCharType="separate"/>
      </w:r>
      <w:r w:rsidRPr="00E90FD1">
        <w:rPr>
          <w:rFonts w:ascii="Times New Roman" w:hAnsi="Times New Roman"/>
          <w:color w:val="000000" w:themeColor="text1"/>
          <w:sz w:val="24"/>
          <w:szCs w:val="28"/>
          <w:vertAlign w:val="superscript"/>
        </w:rPr>
        <w:t>1</w:t>
      </w:r>
      <w:r w:rsidRPr="00E90FD1">
        <w:rPr>
          <w:rFonts w:ascii="Times New Roman" w:hAnsi="Times New Roman"/>
          <w:color w:val="000000" w:themeColor="text1"/>
          <w:sz w:val="24"/>
          <w:szCs w:val="28"/>
        </w:rPr>
        <w:fldChar w:fldCharType="end"/>
      </w:r>
      <w:r w:rsidRPr="00E90FD1">
        <w:rPr>
          <w:rFonts w:ascii="Times New Roman" w:hAnsi="Times New Roman"/>
          <w:color w:val="000000" w:themeColor="text1"/>
          <w:sz w:val="24"/>
          <w:szCs w:val="28"/>
        </w:rPr>
        <w:t xml:space="preserve"> and was based on three major assumptions:</w:t>
      </w:r>
      <w:r w:rsidRPr="00E90FD1">
        <w:rPr>
          <w:rFonts w:ascii="Times New Roman" w:hAnsi="Times New Roman" w:hint="eastAsia"/>
          <w:color w:val="000000" w:themeColor="text1"/>
          <w:sz w:val="24"/>
          <w:szCs w:val="28"/>
        </w:rPr>
        <w:t xml:space="preserve"> </w:t>
      </w:r>
      <w:r w:rsidRPr="00E90FD1">
        <w:rPr>
          <w:rFonts w:ascii="Times New Roman" w:hAnsi="Times New Roman"/>
          <w:color w:val="000000" w:themeColor="text1"/>
          <w:sz w:val="24"/>
          <w:szCs w:val="28"/>
        </w:rPr>
        <w:t>(i) the selected IVs are strongly associated with exposure factors.</w:t>
      </w:r>
      <w:r w:rsidRPr="00E90FD1">
        <w:rPr>
          <w:rFonts w:ascii="Times New Roman" w:hAnsi="Times New Roman" w:hint="eastAsia"/>
          <w:color w:val="000000" w:themeColor="text1"/>
          <w:sz w:val="24"/>
          <w:szCs w:val="28"/>
        </w:rPr>
        <w:t xml:space="preserve"> </w:t>
      </w:r>
      <w:r w:rsidRPr="00E90FD1">
        <w:rPr>
          <w:rFonts w:ascii="Times New Roman" w:hAnsi="Times New Roman"/>
          <w:color w:val="000000" w:themeColor="text1"/>
          <w:sz w:val="24"/>
          <w:szCs w:val="28"/>
        </w:rPr>
        <w:t>(ii) the selected IVs are independent of confounders. (iii)</w:t>
      </w:r>
      <w:r w:rsidRPr="00E90FD1">
        <w:rPr>
          <w:rFonts w:ascii="Times New Roman" w:hAnsi="Times New Roman" w:hint="eastAsia"/>
          <w:color w:val="000000" w:themeColor="text1"/>
          <w:sz w:val="24"/>
          <w:szCs w:val="28"/>
        </w:rPr>
        <w:t xml:space="preserve"> </w:t>
      </w:r>
      <w:r w:rsidRPr="00E90FD1">
        <w:rPr>
          <w:rFonts w:ascii="Times New Roman" w:hAnsi="Times New Roman"/>
          <w:color w:val="000000" w:themeColor="text1"/>
          <w:sz w:val="24"/>
          <w:szCs w:val="28"/>
        </w:rPr>
        <w:t>the selected IVs can only act on outcomes through exposure factors.</w:t>
      </w:r>
    </w:p>
    <w:p w14:paraId="6B7EABB9" w14:textId="77777777" w:rsidR="005F2771" w:rsidRPr="00E90FD1" w:rsidRDefault="005F2771" w:rsidP="005F2771">
      <w:pPr>
        <w:spacing w:line="360" w:lineRule="auto"/>
        <w:ind w:firstLineChars="100" w:firstLine="240"/>
        <w:rPr>
          <w:rFonts w:ascii="Times New Roman" w:hAnsi="Times New Roman"/>
          <w:color w:val="000000" w:themeColor="text1"/>
          <w:sz w:val="24"/>
          <w:szCs w:val="28"/>
        </w:rPr>
      </w:pPr>
      <w:bookmarkStart w:id="1" w:name="_Hlk171613558"/>
      <w:r w:rsidRPr="00E90FD1">
        <w:rPr>
          <w:rFonts w:ascii="Times New Roman" w:hAnsi="Times New Roman"/>
          <w:color w:val="000000" w:themeColor="text1"/>
          <w:sz w:val="24"/>
          <w:szCs w:val="28"/>
        </w:rPr>
        <w:t>To choose the optimal IVs for shift work, GWAS-significant SNPs (threshold was set to 5×10</w:t>
      </w:r>
      <w:r w:rsidRPr="00E90FD1">
        <w:rPr>
          <w:rFonts w:ascii="Times New Roman" w:hAnsi="Times New Roman"/>
          <w:color w:val="000000" w:themeColor="text1"/>
          <w:sz w:val="24"/>
          <w:szCs w:val="28"/>
          <w:vertAlign w:val="superscript"/>
        </w:rPr>
        <w:t>−6</w:t>
      </w:r>
      <w:r w:rsidRPr="00E90FD1">
        <w:rPr>
          <w:rFonts w:ascii="Times New Roman" w:hAnsi="Times New Roman"/>
          <w:color w:val="000000" w:themeColor="text1"/>
          <w:sz w:val="24"/>
          <w:szCs w:val="28"/>
        </w:rPr>
        <w:t>) were pruned by clumping under a stringent window (r</w:t>
      </w:r>
      <w:r w:rsidRPr="00E90FD1">
        <w:rPr>
          <w:rFonts w:ascii="Times New Roman" w:hAnsi="Times New Roman"/>
          <w:color w:val="000000" w:themeColor="text1"/>
          <w:sz w:val="24"/>
          <w:szCs w:val="28"/>
          <w:vertAlign w:val="superscript"/>
        </w:rPr>
        <w:t>2</w:t>
      </w:r>
      <w:r w:rsidRPr="00E90FD1">
        <w:rPr>
          <w:rFonts w:ascii="Times New Roman" w:hAnsi="Times New Roman"/>
          <w:color w:val="000000" w:themeColor="text1"/>
          <w:sz w:val="24"/>
          <w:szCs w:val="28"/>
        </w:rPr>
        <w:t xml:space="preserve"> &lt; 0.001; clumped </w:t>
      </w:r>
      <w:r w:rsidRPr="00E90FD1">
        <w:rPr>
          <w:rFonts w:ascii="Times New Roman" w:hAnsi="Times New Roman"/>
          <w:color w:val="000000" w:themeColor="text1"/>
          <w:sz w:val="24"/>
          <w:szCs w:val="28"/>
        </w:rPr>
        <w:lastRenderedPageBreak/>
        <w:t xml:space="preserve">distance = 10,000 kb) to avoid the linkage disequilibrium (LD). SNPs with minor allele frequency (MAF) less than 0.01 were removed. Furthermore, </w:t>
      </w:r>
      <w:r w:rsidRPr="00E90FD1">
        <w:rPr>
          <w:rFonts w:ascii="Times New Roman" w:hAnsi="Times New Roman"/>
          <w:i/>
          <w:iCs/>
          <w:color w:val="000000" w:themeColor="text1"/>
          <w:sz w:val="24"/>
          <w:szCs w:val="28"/>
        </w:rPr>
        <w:t>F</w:t>
      </w:r>
      <w:r w:rsidRPr="00E90FD1">
        <w:rPr>
          <w:rFonts w:ascii="Times New Roman" w:hAnsi="Times New Roman"/>
          <w:color w:val="000000" w:themeColor="text1"/>
          <w:sz w:val="24"/>
          <w:szCs w:val="28"/>
        </w:rPr>
        <w:t xml:space="preserve">-statistic was calculated to assess strength of IVs, and only SNPs with </w:t>
      </w:r>
      <w:r w:rsidRPr="00E90FD1">
        <w:rPr>
          <w:rFonts w:ascii="Times New Roman" w:hAnsi="Times New Roman"/>
          <w:i/>
          <w:iCs/>
          <w:color w:val="000000" w:themeColor="text1"/>
          <w:sz w:val="24"/>
          <w:szCs w:val="28"/>
        </w:rPr>
        <w:t>F</w:t>
      </w:r>
      <w:r w:rsidRPr="00E90FD1">
        <w:rPr>
          <w:rFonts w:ascii="Times New Roman" w:hAnsi="Times New Roman"/>
          <w:color w:val="000000" w:themeColor="text1"/>
          <w:sz w:val="24"/>
          <w:szCs w:val="28"/>
        </w:rPr>
        <w:t>-statistic more than 10 were retained. Then the exposure data and outcome data were harmonized and inverse variance weighted (IVW) was utilized to conduct the MR analysis between shift work and AD. For MR analysis between cis-eQTLs of genes and AD, SNPs were selected within 1000 kb upstream and downstream of each gene’s transcriptional region at genome-wide significance (</w:t>
      </w:r>
      <w:r w:rsidRPr="00E90FD1">
        <w:rPr>
          <w:rFonts w:ascii="Times New Roman" w:hAnsi="Times New Roman"/>
          <w:i/>
          <w:iCs/>
          <w:color w:val="000000" w:themeColor="text1"/>
          <w:sz w:val="24"/>
          <w:szCs w:val="28"/>
        </w:rPr>
        <w:t>p</w:t>
      </w:r>
      <w:r w:rsidRPr="00E90FD1">
        <w:rPr>
          <w:rFonts w:ascii="Times New Roman" w:hAnsi="Times New Roman"/>
          <w:color w:val="000000" w:themeColor="text1"/>
          <w:sz w:val="24"/>
          <w:szCs w:val="28"/>
        </w:rPr>
        <w:t xml:space="preserve"> &lt; 5×10</w:t>
      </w:r>
      <w:r w:rsidRPr="00E90FD1">
        <w:rPr>
          <w:rFonts w:ascii="Times New Roman" w:hAnsi="Times New Roman"/>
          <w:color w:val="000000" w:themeColor="text1"/>
          <w:sz w:val="24"/>
          <w:szCs w:val="28"/>
          <w:vertAlign w:val="superscript"/>
        </w:rPr>
        <w:t>−6</w:t>
      </w:r>
      <w:r w:rsidRPr="00E90FD1">
        <w:rPr>
          <w:rFonts w:ascii="Times New Roman" w:hAnsi="Times New Roman"/>
          <w:color w:val="000000" w:themeColor="text1"/>
          <w:sz w:val="24"/>
          <w:szCs w:val="28"/>
        </w:rPr>
        <w:t>) and were further clumped at r</w:t>
      </w:r>
      <w:r w:rsidRPr="00E90FD1">
        <w:rPr>
          <w:rFonts w:ascii="Times New Roman" w:hAnsi="Times New Roman"/>
          <w:color w:val="000000" w:themeColor="text1"/>
          <w:sz w:val="24"/>
          <w:szCs w:val="28"/>
          <w:vertAlign w:val="superscript"/>
        </w:rPr>
        <w:t>2</w:t>
      </w:r>
      <w:r w:rsidRPr="00E90FD1">
        <w:rPr>
          <w:rFonts w:ascii="Times New Roman" w:hAnsi="Times New Roman"/>
          <w:color w:val="000000" w:themeColor="text1"/>
          <w:sz w:val="24"/>
          <w:szCs w:val="28"/>
        </w:rPr>
        <w:t xml:space="preserve"> &lt; 0.1</w:t>
      </w:r>
      <w:r w:rsidRPr="00E90FD1">
        <w:rPr>
          <w:rFonts w:ascii="Times New Roman" w:hAnsi="Times New Roman"/>
          <w:color w:val="000000" w:themeColor="text1"/>
          <w:sz w:val="24"/>
          <w:szCs w:val="28"/>
        </w:rPr>
        <w:fldChar w:fldCharType="begin">
          <w:fldData xml:space="preserve">PEVuZE5vdGU+PENpdGU+PEF1dGhvcj5aaGFuZzwvQXV0aG9yPjxZZWFyPjIwMjI8L1llYXI+PFJl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</w:fldData>
        </w:fldChar>
      </w:r>
      <w:r w:rsidRPr="00E90FD1">
        <w:rPr>
          <w:rFonts w:ascii="Times New Roman" w:hAnsi="Times New Roman"/>
          <w:color w:val="000000" w:themeColor="text1"/>
          <w:sz w:val="24"/>
          <w:szCs w:val="28"/>
        </w:rPr>
        <w:instrText xml:space="preserve"> ADDIN EN.CITE </w:instrText>
      </w:r>
      <w:r w:rsidRPr="00E90FD1">
        <w:rPr>
          <w:rFonts w:ascii="Times New Roman" w:hAnsi="Times New Roman"/>
          <w:color w:val="000000" w:themeColor="text1"/>
          <w:sz w:val="24"/>
          <w:szCs w:val="28"/>
        </w:rPr>
        <w:fldChar w:fldCharType="begin">
          <w:fldData xml:space="preserve">PEVuZE5vdGU+PENpdGU+PEF1dGhvcj5aaGFuZzwvQXV0aG9yPjxZZWFyPjIwMjI8L1llYXI+PFJl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</w:fldData>
        </w:fldChar>
      </w:r>
      <w:r w:rsidRPr="00E90FD1">
        <w:rPr>
          <w:rFonts w:ascii="Times New Roman" w:hAnsi="Times New Roman"/>
          <w:color w:val="000000" w:themeColor="text1"/>
          <w:sz w:val="24"/>
          <w:szCs w:val="28"/>
        </w:rPr>
        <w:instrText xml:space="preserve"> ADDIN EN.CITE.DATA </w:instrText>
      </w:r>
      <w:r w:rsidRPr="00E90FD1">
        <w:rPr>
          <w:rFonts w:ascii="Times New Roman" w:hAnsi="Times New Roman"/>
          <w:color w:val="000000" w:themeColor="text1"/>
          <w:sz w:val="24"/>
          <w:szCs w:val="28"/>
        </w:rPr>
      </w:r>
      <w:r w:rsidRPr="00E90FD1">
        <w:rPr>
          <w:rFonts w:ascii="Times New Roman" w:hAnsi="Times New Roman"/>
          <w:color w:val="000000" w:themeColor="text1"/>
          <w:sz w:val="24"/>
          <w:szCs w:val="28"/>
        </w:rPr>
        <w:fldChar w:fldCharType="end"/>
      </w:r>
      <w:r w:rsidRPr="00E90FD1">
        <w:rPr>
          <w:rFonts w:ascii="Times New Roman" w:hAnsi="Times New Roman"/>
          <w:color w:val="000000" w:themeColor="text1"/>
          <w:sz w:val="24"/>
          <w:szCs w:val="28"/>
        </w:rPr>
      </w:r>
      <w:r w:rsidRPr="00E90FD1">
        <w:rPr>
          <w:rFonts w:ascii="Times New Roman" w:hAnsi="Times New Roman"/>
          <w:color w:val="000000" w:themeColor="text1"/>
          <w:sz w:val="24"/>
          <w:szCs w:val="28"/>
        </w:rPr>
        <w:fldChar w:fldCharType="separate"/>
      </w:r>
      <w:r w:rsidRPr="00E90FD1">
        <w:rPr>
          <w:rFonts w:ascii="Times New Roman" w:hAnsi="Times New Roman"/>
          <w:color w:val="000000" w:themeColor="text1"/>
          <w:sz w:val="24"/>
          <w:szCs w:val="28"/>
          <w:vertAlign w:val="superscript"/>
        </w:rPr>
        <w:t>2</w:t>
      </w:r>
      <w:r w:rsidRPr="00E90FD1">
        <w:rPr>
          <w:rFonts w:ascii="Times New Roman" w:hAnsi="Times New Roman"/>
          <w:color w:val="000000" w:themeColor="text1"/>
          <w:sz w:val="24"/>
          <w:szCs w:val="28"/>
        </w:rPr>
        <w:fldChar w:fldCharType="end"/>
      </w:r>
      <w:r w:rsidRPr="00E90FD1">
        <w:rPr>
          <w:rFonts w:ascii="Times New Roman" w:hAnsi="Times New Roman"/>
          <w:color w:val="000000" w:themeColor="text1"/>
          <w:sz w:val="24"/>
          <w:szCs w:val="28"/>
        </w:rPr>
        <w:t>. MR estimates for single SNP were calculated via Wald ratio and IVW was performed in the case of more than one SNP available.</w:t>
      </w:r>
    </w:p>
    <w:bookmarkEnd w:id="1"/>
    <w:p w14:paraId="758EC407" w14:textId="77777777" w:rsidR="005F2771" w:rsidRPr="00E90FD1" w:rsidRDefault="005F2771" w:rsidP="005F2771">
      <w:pPr>
        <w:spacing w:line="360" w:lineRule="auto"/>
        <w:ind w:firstLineChars="100" w:firstLine="240"/>
        <w:rPr>
          <w:rFonts w:ascii="Times New Roman" w:hAnsi="Times New Roman"/>
          <w:color w:val="000000" w:themeColor="text1"/>
          <w:sz w:val="24"/>
          <w:szCs w:val="28"/>
        </w:rPr>
      </w:pPr>
      <w:r w:rsidRPr="00E90FD1">
        <w:rPr>
          <w:rFonts w:ascii="Times New Roman" w:hAnsi="Times New Roman"/>
          <w:color w:val="000000" w:themeColor="text1"/>
          <w:sz w:val="24"/>
          <w:szCs w:val="28"/>
        </w:rPr>
        <w:t>To verify the stability of the results, sensitivity analyses were conducted. Firstly, MR Egger, weighted median, simple mode, and weighted mode were performed if available. Secondly, leave-one-out was utilized to identify the effect on the outcome driven by a single genetic variant. Furthermore, Cochran’s Q statistic was calculated to check heterogeneity between instrumental</w:t>
      </w:r>
      <w:r w:rsidRPr="00E90FD1">
        <w:rPr>
          <w:rFonts w:ascii="Times New Roman" w:hAnsi="Times New Roman" w:hint="eastAsia"/>
          <w:color w:val="000000" w:themeColor="text1"/>
          <w:sz w:val="24"/>
          <w:szCs w:val="28"/>
        </w:rPr>
        <w:t xml:space="preserve"> </w:t>
      </w:r>
      <w:r w:rsidRPr="00E90FD1">
        <w:rPr>
          <w:rFonts w:ascii="Times New Roman" w:hAnsi="Times New Roman"/>
          <w:color w:val="000000" w:themeColor="text1"/>
          <w:sz w:val="24"/>
          <w:szCs w:val="28"/>
        </w:rPr>
        <w:t>variables.</w:t>
      </w:r>
      <w:r w:rsidRPr="00E90FD1">
        <w:rPr>
          <w:rFonts w:ascii="Times New Roman" w:hAnsi="Times New Roman" w:hint="eastAsia"/>
          <w:color w:val="000000" w:themeColor="text1"/>
          <w:sz w:val="24"/>
          <w:szCs w:val="28"/>
        </w:rPr>
        <w:t xml:space="preserve"> </w:t>
      </w:r>
      <w:r w:rsidRPr="00E90FD1">
        <w:rPr>
          <w:rFonts w:ascii="Times New Roman" w:hAnsi="Times New Roman"/>
          <w:color w:val="000000" w:themeColor="text1"/>
          <w:sz w:val="24"/>
          <w:szCs w:val="28"/>
        </w:rPr>
        <w:t xml:space="preserve">Egger regression was performed to check directional pleiotropy on outcome and Mendelian Randomization Pleiotropy RESidual Sum and Outlier (MR-PRESSO) test was performed to check overall horizontal pleiotropy among all SNPs. Finally, reverse MR analysis was further performed to avoid </w:t>
      </w:r>
      <w:r w:rsidRPr="00E90FD1">
        <w:rPr>
          <w:rFonts w:ascii="Times New Roman" w:hAnsi="Times New Roman" w:hint="eastAsia"/>
          <w:color w:val="000000" w:themeColor="text1"/>
          <w:sz w:val="24"/>
          <w:szCs w:val="28"/>
        </w:rPr>
        <w:t>the</w:t>
      </w:r>
      <w:r w:rsidRPr="00E90FD1">
        <w:rPr>
          <w:rFonts w:ascii="Times New Roman" w:hAnsi="Times New Roman"/>
          <w:color w:val="000000" w:themeColor="text1"/>
          <w:sz w:val="24"/>
          <w:szCs w:val="28"/>
        </w:rPr>
        <w:t xml:space="preserve"> causality effect of outcome on exposure.</w:t>
      </w:r>
    </w:p>
    <w:p w14:paraId="01032912" w14:textId="77777777" w:rsidR="005F2771" w:rsidRPr="00E90FD1" w:rsidRDefault="005F2771" w:rsidP="005F2771">
      <w:pPr>
        <w:spacing w:line="360" w:lineRule="auto"/>
        <w:rPr>
          <w:rFonts w:ascii="Times New Roman" w:hAnsi="Times New Roman"/>
          <w:color w:val="000000" w:themeColor="text1"/>
          <w:sz w:val="24"/>
          <w:szCs w:val="24"/>
        </w:rPr>
      </w:pPr>
    </w:p>
    <w:p w14:paraId="714B59FF" w14:textId="77777777" w:rsidR="005F2771" w:rsidRPr="00E90FD1" w:rsidRDefault="005F2771" w:rsidP="005F2771">
      <w:pPr>
        <w:spacing w:line="360" w:lineRule="auto"/>
        <w:rPr>
          <w:rFonts w:ascii="Times New Roman" w:hAnsi="Times New Roman"/>
          <w:b/>
          <w:bCs/>
          <w:color w:val="000000" w:themeColor="text1"/>
          <w:sz w:val="24"/>
          <w:szCs w:val="24"/>
        </w:rPr>
      </w:pPr>
      <w:r w:rsidRPr="00E90FD1">
        <w:rPr>
          <w:rFonts w:ascii="Times New Roman" w:hAnsi="Times New Roman"/>
          <w:b/>
          <w:bCs/>
          <w:color w:val="000000" w:themeColor="text1"/>
          <w:sz w:val="24"/>
          <w:szCs w:val="24"/>
        </w:rPr>
        <w:t>Sleep Characteristics Assessment Using the MEQ-SA</w:t>
      </w:r>
    </w:p>
    <w:p w14:paraId="72C89042" w14:textId="77777777" w:rsidR="005F2771" w:rsidRPr="00E90FD1" w:rsidRDefault="005F2771" w:rsidP="005F2771">
      <w:pPr>
        <w:spacing w:line="360" w:lineRule="auto"/>
        <w:rPr>
          <w:rFonts w:ascii="Times New Roman" w:hAnsi="Times New Roman"/>
          <w:color w:val="000000" w:themeColor="text1"/>
          <w:sz w:val="24"/>
          <w:szCs w:val="24"/>
        </w:rPr>
      </w:pPr>
      <w:r w:rsidRPr="00E90FD1">
        <w:rPr>
          <w:rFonts w:ascii="Times New Roman" w:hAnsi="Times New Roman"/>
          <w:color w:val="000000" w:themeColor="text1"/>
          <w:sz w:val="24"/>
          <w:szCs w:val="24"/>
        </w:rPr>
        <w:t xml:space="preserve">To assess individual differences in diurnal preferences and sleep-wake patterns, participants completed the </w:t>
      </w:r>
      <w:bookmarkStart w:id="2" w:name="_Hlk164960568"/>
      <w:r w:rsidRPr="00E90FD1">
        <w:rPr>
          <w:rFonts w:ascii="Times New Roman" w:hAnsi="Times New Roman"/>
          <w:color w:val="000000" w:themeColor="text1"/>
          <w:sz w:val="24"/>
          <w:szCs w:val="24"/>
        </w:rPr>
        <w:t>Morningness</w:t>
      </w:r>
      <w:r w:rsidRPr="00E90FD1">
        <w:rPr>
          <w:rFonts w:ascii="Times New Roman" w:hAnsi="Times New Roman" w:hint="eastAsia"/>
          <w:color w:val="000000" w:themeColor="text1"/>
          <w:sz w:val="24"/>
          <w:szCs w:val="24"/>
        </w:rPr>
        <w:t xml:space="preserve"> </w:t>
      </w:r>
      <w:r w:rsidRPr="00E90FD1">
        <w:rPr>
          <w:rFonts w:ascii="Times New Roman" w:hAnsi="Times New Roman"/>
          <w:color w:val="000000" w:themeColor="text1"/>
          <w:sz w:val="24"/>
          <w:szCs w:val="24"/>
        </w:rPr>
        <w:t xml:space="preserve">Eveningness Questionnaire </w:t>
      </w:r>
      <w:r w:rsidRPr="00E90FD1">
        <w:rPr>
          <w:rFonts w:ascii="Times New Roman" w:hAnsi="Times New Roman" w:hint="eastAsia"/>
          <w:color w:val="000000" w:themeColor="text1"/>
          <w:sz w:val="24"/>
          <w:szCs w:val="24"/>
        </w:rPr>
        <w:t>-</w:t>
      </w:r>
      <w:r w:rsidRPr="00E90FD1">
        <w:rPr>
          <w:rFonts w:ascii="Times New Roman" w:hAnsi="Times New Roman"/>
          <w:color w:val="000000" w:themeColor="text1"/>
          <w:sz w:val="24"/>
          <w:szCs w:val="24"/>
        </w:rPr>
        <w:t xml:space="preserve"> Self</w:t>
      </w:r>
      <w:r w:rsidRPr="00E90FD1">
        <w:rPr>
          <w:rFonts w:ascii="Times New Roman" w:hAnsi="Times New Roman" w:hint="eastAsia"/>
          <w:color w:val="000000" w:themeColor="text1"/>
          <w:sz w:val="24"/>
          <w:szCs w:val="24"/>
        </w:rPr>
        <w:t xml:space="preserve"> </w:t>
      </w:r>
      <w:r w:rsidRPr="00E90FD1">
        <w:rPr>
          <w:rFonts w:ascii="Times New Roman" w:hAnsi="Times New Roman"/>
          <w:color w:val="000000" w:themeColor="text1"/>
          <w:sz w:val="24"/>
          <w:szCs w:val="24"/>
        </w:rPr>
        <w:t>Assessment version (MEQ-SA)</w:t>
      </w:r>
      <w:bookmarkEnd w:id="2"/>
      <w:r w:rsidRPr="00E90FD1">
        <w:rPr>
          <w:rFonts w:ascii="Times New Roman" w:hAnsi="Times New Roman"/>
          <w:color w:val="000000" w:themeColor="text1"/>
          <w:sz w:val="24"/>
          <w:szCs w:val="24"/>
        </w:rPr>
        <w:t xml:space="preserve">. The MEQ-SA </w:t>
      </w:r>
      <w:r w:rsidRPr="00E90FD1">
        <w:rPr>
          <w:rFonts w:ascii="Times New Roman" w:hAnsi="Times New Roman" w:hint="eastAsia"/>
          <w:color w:val="000000" w:themeColor="text1"/>
          <w:sz w:val="24"/>
          <w:szCs w:val="24"/>
        </w:rPr>
        <w:t>wa</w:t>
      </w:r>
      <w:r w:rsidRPr="00E90FD1">
        <w:rPr>
          <w:rFonts w:ascii="Times New Roman" w:hAnsi="Times New Roman"/>
          <w:color w:val="000000" w:themeColor="text1"/>
          <w:sz w:val="24"/>
          <w:szCs w:val="24"/>
        </w:rPr>
        <w:t>s a validated tool comprising 19 items, which quantifie</w:t>
      </w:r>
      <w:r w:rsidRPr="00E90FD1">
        <w:rPr>
          <w:rFonts w:ascii="Times New Roman" w:hAnsi="Times New Roman" w:hint="eastAsia"/>
          <w:color w:val="000000" w:themeColor="text1"/>
          <w:sz w:val="24"/>
          <w:szCs w:val="24"/>
        </w:rPr>
        <w:t>d</w:t>
      </w:r>
      <w:r w:rsidRPr="00E90FD1">
        <w:rPr>
          <w:rFonts w:ascii="Times New Roman" w:hAnsi="Times New Roman"/>
          <w:color w:val="000000" w:themeColor="text1"/>
          <w:sz w:val="24"/>
          <w:szCs w:val="24"/>
        </w:rPr>
        <w:t xml:space="preserve"> an individual's morning or evening orientation in daily activities. Each item </w:t>
      </w:r>
      <w:r w:rsidRPr="00E90FD1">
        <w:rPr>
          <w:rFonts w:ascii="Times New Roman" w:hAnsi="Times New Roman" w:hint="eastAsia"/>
          <w:color w:val="000000" w:themeColor="text1"/>
          <w:sz w:val="24"/>
          <w:szCs w:val="24"/>
        </w:rPr>
        <w:t>wa</w:t>
      </w:r>
      <w:r w:rsidRPr="00E90FD1">
        <w:rPr>
          <w:rFonts w:ascii="Times New Roman" w:hAnsi="Times New Roman"/>
          <w:color w:val="000000" w:themeColor="text1"/>
          <w:sz w:val="24"/>
          <w:szCs w:val="24"/>
        </w:rPr>
        <w:t xml:space="preserve">s scored on a scale that varies depending on the question, contributing to a total possible score ranging from 16 to 86. The MEQ-SA was administered during initial study visits, and all responses were collected and analyzed to classify participants into one of three chronotypes: definite morning type (score above 59), moderate morning type (score between 53 and 59), neutral type (score between 42 and 52), moderate </w:t>
      </w:r>
      <w:r w:rsidRPr="00E90FD1">
        <w:rPr>
          <w:rFonts w:ascii="Times New Roman" w:hAnsi="Times New Roman"/>
          <w:color w:val="000000" w:themeColor="text1"/>
          <w:sz w:val="24"/>
          <w:szCs w:val="24"/>
        </w:rPr>
        <w:lastRenderedPageBreak/>
        <w:t>evening type (score between 31 and 41), and definite evening type (score below 31).</w:t>
      </w:r>
    </w:p>
    <w:p w14:paraId="13532CB0" w14:textId="77777777" w:rsidR="005F2771" w:rsidRPr="00E90FD1" w:rsidRDefault="005F2771" w:rsidP="005F2771">
      <w:pPr>
        <w:spacing w:line="360" w:lineRule="auto"/>
        <w:rPr>
          <w:rFonts w:ascii="Times New Roman" w:hAnsi="Times New Roman"/>
          <w:color w:val="000000" w:themeColor="text1"/>
          <w:sz w:val="24"/>
          <w:szCs w:val="24"/>
        </w:rPr>
      </w:pPr>
    </w:p>
    <w:p w14:paraId="78E62763" w14:textId="77777777" w:rsidR="005F2771" w:rsidRPr="00E90FD1" w:rsidRDefault="005F2771" w:rsidP="005F2771">
      <w:pPr>
        <w:spacing w:line="360" w:lineRule="auto"/>
        <w:rPr>
          <w:rFonts w:ascii="Times New Roman" w:hAnsi="Times New Roman"/>
          <w:b/>
          <w:bCs/>
          <w:color w:val="000000" w:themeColor="text1"/>
          <w:sz w:val="24"/>
          <w:szCs w:val="24"/>
        </w:rPr>
      </w:pPr>
      <w:r w:rsidRPr="00E90FD1">
        <w:rPr>
          <w:rFonts w:ascii="Times New Roman" w:hAnsi="Times New Roman"/>
          <w:b/>
          <w:bCs/>
          <w:color w:val="000000" w:themeColor="text1"/>
          <w:sz w:val="24"/>
          <w:szCs w:val="24"/>
        </w:rPr>
        <w:t>Assessment of Sleep Quality</w:t>
      </w:r>
    </w:p>
    <w:p w14:paraId="3081FDCC" w14:textId="77777777" w:rsidR="005F2771" w:rsidRPr="00E90FD1" w:rsidRDefault="005F2771" w:rsidP="005F2771">
      <w:pPr>
        <w:spacing w:line="360" w:lineRule="auto"/>
        <w:rPr>
          <w:rFonts w:ascii="Times New Roman" w:hAnsi="Times New Roman"/>
          <w:color w:val="000000" w:themeColor="text1"/>
          <w:sz w:val="24"/>
          <w:szCs w:val="24"/>
        </w:rPr>
      </w:pPr>
      <w:r w:rsidRPr="00E90FD1">
        <w:rPr>
          <w:rFonts w:ascii="Times New Roman" w:hAnsi="Times New Roman"/>
          <w:color w:val="000000" w:themeColor="text1"/>
          <w:sz w:val="24"/>
          <w:szCs w:val="24"/>
        </w:rPr>
        <w:t>Sleep quality was assessed using the Pittsburgh Sleep Quality Index (PSQI), a standardized self-rated questionnaire that evaluates sleep quality and disturbances over a one-month time interval. The PSQI consists of 19 individual items, generating seven "component" scores: subjective sleep quality, sleep latency, sleep duration, habitual sleep efficiency, sleep disturbances, use of sleeping medication, and daytime dysfunction. Each component is scored on a scale from 0 to 3, where 3 indicates the greatest dysfunction. The component scores are then summed to produce a global PSQI score, which ranges from 0 to 21, with higher scores indicating poorer sleep quality. A PSQI score greater than 5 differentiates poor sleepers from good sleepers with a diagnostic sensitivity and specificity of 89.6% and 86.5%, respectively, as validated in previous studies. This tool has been extensively used in both clinical and population-based studies and is considered reliable and valid for assessing sleep quality and disturbances.</w:t>
      </w:r>
    </w:p>
    <w:p w14:paraId="05F24644" w14:textId="77777777" w:rsidR="005F2771" w:rsidRPr="00E90FD1" w:rsidRDefault="005F2771" w:rsidP="005F2771">
      <w:pPr>
        <w:spacing w:line="360" w:lineRule="auto"/>
        <w:rPr>
          <w:rFonts w:ascii="Times New Roman" w:hAnsi="Times New Roman"/>
          <w:color w:val="000000" w:themeColor="text1"/>
          <w:sz w:val="24"/>
          <w:szCs w:val="24"/>
        </w:rPr>
      </w:pPr>
    </w:p>
    <w:p w14:paraId="3A7E594C" w14:textId="77777777" w:rsidR="005F2771" w:rsidRPr="00E90FD1" w:rsidRDefault="005F2771" w:rsidP="005F2771">
      <w:pPr>
        <w:spacing w:line="360" w:lineRule="auto"/>
        <w:rPr>
          <w:rFonts w:ascii="Times New Roman" w:hAnsi="Times New Roman"/>
          <w:b/>
          <w:bCs/>
          <w:color w:val="000000" w:themeColor="text1"/>
          <w:sz w:val="24"/>
          <w:szCs w:val="24"/>
        </w:rPr>
      </w:pPr>
      <w:r w:rsidRPr="00E90FD1">
        <w:rPr>
          <w:rFonts w:ascii="Times New Roman" w:hAnsi="Times New Roman"/>
          <w:b/>
          <w:bCs/>
          <w:color w:val="000000" w:themeColor="text1"/>
          <w:sz w:val="24"/>
          <w:szCs w:val="24"/>
        </w:rPr>
        <w:t>RNA extraction and quantitative real‑time polymerase chain reaction (qPCR)</w:t>
      </w:r>
    </w:p>
    <w:p w14:paraId="1C349419" w14:textId="77777777" w:rsidR="005F2771" w:rsidRPr="00E90FD1" w:rsidRDefault="005F2771" w:rsidP="005F2771">
      <w:pPr>
        <w:spacing w:line="360" w:lineRule="auto"/>
        <w:rPr>
          <w:rFonts w:ascii="Times New Roman" w:hAnsi="Times New Roman"/>
          <w:color w:val="000000" w:themeColor="text1"/>
          <w:sz w:val="24"/>
          <w:szCs w:val="24"/>
        </w:rPr>
      </w:pPr>
      <w:r w:rsidRPr="00E90FD1">
        <w:rPr>
          <w:rFonts w:ascii="Times New Roman" w:hAnsi="Times New Roman"/>
          <w:color w:val="000000" w:themeColor="text1"/>
          <w:sz w:val="24"/>
          <w:szCs w:val="24"/>
        </w:rPr>
        <w:t xml:space="preserve">Total RNA was extracted from </w:t>
      </w:r>
      <w:r w:rsidRPr="00E90FD1">
        <w:rPr>
          <w:rFonts w:ascii="Times New Roman" w:hAnsi="Times New Roman" w:hint="eastAsia"/>
          <w:color w:val="000000" w:themeColor="text1"/>
          <w:sz w:val="24"/>
          <w:szCs w:val="24"/>
        </w:rPr>
        <w:t>plasm of Alzheimer</w:t>
      </w:r>
      <w:r w:rsidRPr="00E90FD1">
        <w:rPr>
          <w:rFonts w:ascii="Times New Roman" w:hAnsi="Times New Roman"/>
          <w:color w:val="000000" w:themeColor="text1"/>
          <w:sz w:val="24"/>
          <w:szCs w:val="24"/>
        </w:rPr>
        <w:t>’</w:t>
      </w:r>
      <w:r w:rsidRPr="00E90FD1">
        <w:rPr>
          <w:rFonts w:ascii="Times New Roman" w:hAnsi="Times New Roman" w:hint="eastAsia"/>
          <w:color w:val="000000" w:themeColor="text1"/>
          <w:sz w:val="24"/>
          <w:szCs w:val="24"/>
        </w:rPr>
        <w:t>s disease (AD) patients and health controls (HC)</w:t>
      </w:r>
      <w:r w:rsidRPr="00E90FD1">
        <w:rPr>
          <w:rFonts w:ascii="Times New Roman" w:hAnsi="Times New Roman"/>
          <w:color w:val="000000" w:themeColor="text1"/>
          <w:sz w:val="24"/>
          <w:szCs w:val="24"/>
        </w:rPr>
        <w:t xml:space="preserve"> using </w:t>
      </w:r>
      <w:r w:rsidRPr="00E90FD1">
        <w:rPr>
          <w:rFonts w:ascii="Times New Roman" w:hAnsi="Times New Roman" w:hint="eastAsia"/>
          <w:color w:val="000000" w:themeColor="text1"/>
          <w:sz w:val="24"/>
          <w:szCs w:val="24"/>
        </w:rPr>
        <w:t>Trizol</w:t>
      </w:r>
      <w:r w:rsidRPr="00E90FD1">
        <w:rPr>
          <w:rFonts w:ascii="Times New Roman" w:hAnsi="Times New Roman"/>
          <w:color w:val="000000" w:themeColor="text1"/>
          <w:sz w:val="24"/>
          <w:szCs w:val="24"/>
        </w:rPr>
        <w:t xml:space="preserve"> following the manufacturer’s protocol. The quality and concentration of RNA were determined by NanoDrop spectrophotometer (Thermo Fisher Scientific, USA). Total RNA was reverse</w:t>
      </w:r>
      <w:r w:rsidRPr="00E90FD1">
        <w:rPr>
          <w:rFonts w:ascii="Times New Roman" w:hAnsi="Times New Roman" w:hint="eastAsia"/>
          <w:color w:val="000000" w:themeColor="text1"/>
          <w:sz w:val="24"/>
          <w:szCs w:val="24"/>
        </w:rPr>
        <w:t>-</w:t>
      </w:r>
      <w:r w:rsidRPr="00E90FD1">
        <w:rPr>
          <w:rFonts w:ascii="Times New Roman" w:hAnsi="Times New Roman"/>
          <w:color w:val="000000" w:themeColor="text1"/>
          <w:sz w:val="24"/>
          <w:szCs w:val="24"/>
        </w:rPr>
        <w:t xml:space="preserve">transcribed using </w:t>
      </w:r>
      <w:r w:rsidRPr="00E90FD1">
        <w:rPr>
          <w:rFonts w:ascii="Times New Roman" w:hAnsi="Times New Roman" w:hint="eastAsia"/>
          <w:color w:val="000000" w:themeColor="text1"/>
          <w:sz w:val="24"/>
          <w:szCs w:val="24"/>
        </w:rPr>
        <w:t>SweScript All-in-One RT SuperMix for qPCR (G3337, Servicebio, China)</w:t>
      </w:r>
      <w:r w:rsidRPr="00E90FD1">
        <w:rPr>
          <w:rFonts w:ascii="Times New Roman" w:hAnsi="Times New Roman"/>
          <w:color w:val="000000" w:themeColor="text1"/>
          <w:sz w:val="24"/>
          <w:szCs w:val="24"/>
        </w:rPr>
        <w:t xml:space="preserve"> for complementary DNA</w:t>
      </w:r>
      <w:r w:rsidRPr="00E90FD1">
        <w:rPr>
          <w:rFonts w:ascii="Times New Roman" w:hAnsi="Times New Roman" w:hint="eastAsia"/>
          <w:color w:val="000000" w:themeColor="text1"/>
          <w:sz w:val="24"/>
          <w:szCs w:val="24"/>
        </w:rPr>
        <w:t xml:space="preserve"> </w:t>
      </w:r>
      <w:r w:rsidRPr="00E90FD1">
        <w:rPr>
          <w:rFonts w:ascii="Times New Roman" w:hAnsi="Times New Roman"/>
          <w:color w:val="000000" w:themeColor="text1"/>
          <w:sz w:val="24"/>
          <w:szCs w:val="24"/>
        </w:rPr>
        <w:t>(cDNA) synthesis</w:t>
      </w:r>
      <w:r w:rsidRPr="00E90FD1">
        <w:rPr>
          <w:rFonts w:ascii="Times New Roman" w:hAnsi="Times New Roman" w:hint="eastAsia"/>
          <w:color w:val="000000" w:themeColor="text1"/>
          <w:sz w:val="24"/>
          <w:szCs w:val="24"/>
        </w:rPr>
        <w:t xml:space="preserve"> </w:t>
      </w:r>
      <w:r w:rsidRPr="00E90FD1">
        <w:rPr>
          <w:rFonts w:ascii="Times New Roman" w:hAnsi="Times New Roman"/>
          <w:color w:val="000000" w:themeColor="text1"/>
          <w:sz w:val="24"/>
          <w:szCs w:val="24"/>
        </w:rPr>
        <w:t>according to the manufacturer’s instructions.</w:t>
      </w:r>
      <w:r w:rsidRPr="00E90FD1">
        <w:rPr>
          <w:rFonts w:ascii="Times New Roman" w:hAnsi="Times New Roman" w:hint="eastAsia"/>
          <w:color w:val="000000" w:themeColor="text1"/>
          <w:sz w:val="24"/>
          <w:szCs w:val="24"/>
        </w:rPr>
        <w:t xml:space="preserve"> </w:t>
      </w:r>
      <w:r w:rsidRPr="00E90FD1">
        <w:rPr>
          <w:rFonts w:ascii="Times New Roman" w:hAnsi="Times New Roman"/>
          <w:color w:val="000000" w:themeColor="text1"/>
          <w:sz w:val="24"/>
          <w:szCs w:val="24"/>
        </w:rPr>
        <w:t xml:space="preserve">Quantitative PCR was performed on a QuantStudio 5 Real-Time PCR System (Applied Biosystems, USA) using </w:t>
      </w:r>
      <w:r w:rsidRPr="00E90FD1">
        <w:rPr>
          <w:rFonts w:ascii="Times New Roman" w:hAnsi="Times New Roman" w:hint="eastAsia"/>
          <w:color w:val="000000" w:themeColor="text1"/>
          <w:sz w:val="24"/>
          <w:szCs w:val="24"/>
        </w:rPr>
        <w:t>2</w:t>
      </w:r>
      <w:r w:rsidRPr="00E90FD1">
        <w:rPr>
          <w:rFonts w:ascii="Times New Roman" w:hAnsi="Times New Roman" w:hint="eastAsia"/>
          <w:color w:val="000000" w:themeColor="text1"/>
          <w:sz w:val="24"/>
          <w:szCs w:val="24"/>
        </w:rPr>
        <w:t>×</w:t>
      </w:r>
      <w:r w:rsidRPr="00E90FD1">
        <w:rPr>
          <w:rFonts w:ascii="Times New Roman" w:hAnsi="Times New Roman" w:hint="eastAsia"/>
          <w:color w:val="000000" w:themeColor="text1"/>
          <w:sz w:val="24"/>
          <w:szCs w:val="24"/>
        </w:rPr>
        <w:t>Universal Blue Probe qPCR Master Mix (G3327, Servicebio, China)</w:t>
      </w:r>
      <w:r w:rsidRPr="00E90FD1">
        <w:rPr>
          <w:rFonts w:ascii="Times New Roman" w:hAnsi="Times New Roman"/>
          <w:color w:val="000000" w:themeColor="text1"/>
          <w:sz w:val="24"/>
          <w:szCs w:val="24"/>
        </w:rPr>
        <w:t>. The specific primers used for the amplification of target gene</w:t>
      </w:r>
      <w:r w:rsidRPr="00E90FD1">
        <w:rPr>
          <w:rFonts w:ascii="Times New Roman" w:hAnsi="Times New Roman" w:hint="eastAsia"/>
          <w:color w:val="000000" w:themeColor="text1"/>
          <w:sz w:val="24"/>
          <w:szCs w:val="24"/>
        </w:rPr>
        <w:t>s</w:t>
      </w:r>
      <w:r w:rsidRPr="00E90FD1">
        <w:rPr>
          <w:rFonts w:ascii="Times New Roman" w:hAnsi="Times New Roman"/>
          <w:color w:val="000000" w:themeColor="text1"/>
          <w:sz w:val="24"/>
          <w:szCs w:val="24"/>
        </w:rPr>
        <w:t xml:space="preserve"> and the reference gene</w:t>
      </w:r>
      <w:r w:rsidRPr="00E90FD1">
        <w:rPr>
          <w:rFonts w:ascii="Times New Roman" w:hAnsi="Times New Roman" w:hint="eastAsia"/>
          <w:color w:val="000000" w:themeColor="text1"/>
          <w:sz w:val="24"/>
          <w:szCs w:val="24"/>
        </w:rPr>
        <w:t xml:space="preserve"> (GAPDH)</w:t>
      </w:r>
      <w:r w:rsidRPr="00E90FD1">
        <w:rPr>
          <w:rFonts w:ascii="Times New Roman" w:hAnsi="Times New Roman"/>
          <w:color w:val="000000" w:themeColor="text1"/>
          <w:sz w:val="24"/>
          <w:szCs w:val="24"/>
        </w:rPr>
        <w:t xml:space="preserve"> were listed in </w:t>
      </w:r>
      <w:r w:rsidRPr="00E90FD1">
        <w:rPr>
          <w:rFonts w:ascii="Times New Roman" w:hAnsi="Times New Roman" w:hint="eastAsia"/>
          <w:color w:val="000000" w:themeColor="text1"/>
          <w:sz w:val="24"/>
          <w:szCs w:val="24"/>
        </w:rPr>
        <w:t>Supplementary t</w:t>
      </w:r>
      <w:r w:rsidRPr="00E90FD1">
        <w:rPr>
          <w:rFonts w:ascii="Times New Roman" w:hAnsi="Times New Roman"/>
          <w:color w:val="000000" w:themeColor="text1"/>
          <w:sz w:val="24"/>
          <w:szCs w:val="24"/>
        </w:rPr>
        <w:t xml:space="preserve">able </w:t>
      </w:r>
      <w:r w:rsidRPr="00E90FD1">
        <w:rPr>
          <w:rFonts w:ascii="Times New Roman" w:hAnsi="Times New Roman" w:hint="eastAsia"/>
          <w:color w:val="000000" w:themeColor="text1"/>
          <w:sz w:val="24"/>
          <w:szCs w:val="24"/>
        </w:rPr>
        <w:t>2</w:t>
      </w:r>
      <w:r w:rsidRPr="00E90FD1">
        <w:rPr>
          <w:rFonts w:ascii="Times New Roman" w:hAnsi="Times New Roman"/>
          <w:color w:val="000000" w:themeColor="text1"/>
          <w:sz w:val="24"/>
          <w:szCs w:val="24"/>
        </w:rPr>
        <w:t xml:space="preserve">. The thermal cycling conditions included an initial denaturation at 95°C for 10 min, followed by 40 cycles of 95°C for </w:t>
      </w:r>
      <w:r w:rsidRPr="00E90FD1">
        <w:rPr>
          <w:rFonts w:ascii="Times New Roman" w:hAnsi="Times New Roman"/>
          <w:color w:val="000000" w:themeColor="text1"/>
          <w:sz w:val="24"/>
          <w:szCs w:val="24"/>
        </w:rPr>
        <w:lastRenderedPageBreak/>
        <w:t>15s and 60°C for 1 min.</w:t>
      </w:r>
      <w:r w:rsidRPr="00E90FD1">
        <w:rPr>
          <w:rFonts w:ascii="Times New Roman" w:hAnsi="Times New Roman" w:hint="eastAsia"/>
          <w:color w:val="000000" w:themeColor="text1"/>
          <w:sz w:val="24"/>
          <w:szCs w:val="24"/>
        </w:rPr>
        <w:t xml:space="preserve"> </w:t>
      </w:r>
      <w:r w:rsidRPr="00E90FD1">
        <w:rPr>
          <w:rFonts w:ascii="Times New Roman" w:hAnsi="Times New Roman"/>
          <w:color w:val="000000" w:themeColor="text1"/>
          <w:sz w:val="24"/>
          <w:szCs w:val="24"/>
        </w:rPr>
        <w:t>The relative expression levels of target gene</w:t>
      </w:r>
      <w:r w:rsidRPr="00E90FD1">
        <w:rPr>
          <w:rFonts w:ascii="Times New Roman" w:hAnsi="Times New Roman" w:hint="eastAsia"/>
          <w:color w:val="000000" w:themeColor="text1"/>
          <w:sz w:val="24"/>
          <w:szCs w:val="24"/>
        </w:rPr>
        <w:t>s</w:t>
      </w:r>
      <w:r w:rsidRPr="00E90FD1">
        <w:rPr>
          <w:rFonts w:ascii="Times New Roman" w:hAnsi="Times New Roman"/>
          <w:color w:val="000000" w:themeColor="text1"/>
          <w:sz w:val="24"/>
          <w:szCs w:val="24"/>
        </w:rPr>
        <w:t xml:space="preserve"> were calculated using the 2^(-ΔΔCT) method, normalizing against </w:t>
      </w:r>
      <w:r w:rsidRPr="00E90FD1">
        <w:rPr>
          <w:rFonts w:ascii="Times New Roman" w:hAnsi="Times New Roman" w:hint="eastAsia"/>
          <w:color w:val="000000" w:themeColor="text1"/>
          <w:sz w:val="24"/>
          <w:szCs w:val="24"/>
        </w:rPr>
        <w:t>GAPDH</w:t>
      </w:r>
      <w:r w:rsidRPr="00E90FD1">
        <w:rPr>
          <w:rFonts w:ascii="Times New Roman" w:hAnsi="Times New Roman"/>
          <w:color w:val="000000" w:themeColor="text1"/>
          <w:sz w:val="24"/>
          <w:szCs w:val="24"/>
        </w:rPr>
        <w:t xml:space="preserve"> as the internal control.</w:t>
      </w:r>
    </w:p>
    <w:p w14:paraId="2822549B" w14:textId="77777777" w:rsidR="005F2771" w:rsidRPr="00E90FD1" w:rsidRDefault="005F2771" w:rsidP="005F2771">
      <w:pPr>
        <w:spacing w:line="360" w:lineRule="auto"/>
        <w:rPr>
          <w:rFonts w:ascii="Times New Roman" w:hAnsi="Times New Roman"/>
          <w:color w:val="000000" w:themeColor="text1"/>
          <w:sz w:val="24"/>
          <w:szCs w:val="24"/>
        </w:rPr>
      </w:pPr>
    </w:p>
    <w:p w14:paraId="481489C3" w14:textId="77777777" w:rsidR="005F2771" w:rsidRPr="00E90FD1" w:rsidRDefault="005F2771" w:rsidP="005F2771">
      <w:pPr>
        <w:widowControl/>
        <w:spacing w:line="360" w:lineRule="auto"/>
        <w:rPr>
          <w:rFonts w:ascii="Times New Roman" w:hAnsi="Times New Roman"/>
          <w:b/>
          <w:bCs/>
          <w:color w:val="000000" w:themeColor="text1"/>
          <w:sz w:val="24"/>
          <w:szCs w:val="24"/>
        </w:rPr>
      </w:pPr>
      <w:r w:rsidRPr="00E90FD1">
        <w:rPr>
          <w:rFonts w:ascii="Times New Roman" w:hAnsi="Times New Roman"/>
          <w:b/>
          <w:bCs/>
          <w:color w:val="000000" w:themeColor="text1"/>
          <w:sz w:val="24"/>
          <w:szCs w:val="24"/>
        </w:rPr>
        <w:t>Enzyme-Linked Immunosorbent Assay (ELISA)</w:t>
      </w:r>
    </w:p>
    <w:p w14:paraId="56F5D44E" w14:textId="77777777" w:rsidR="005F2771" w:rsidRPr="00E90FD1" w:rsidRDefault="005F2771" w:rsidP="005F2771">
      <w:pPr>
        <w:widowControl/>
        <w:spacing w:line="360" w:lineRule="auto"/>
        <w:rPr>
          <w:rFonts w:ascii="Times New Roman" w:hAnsi="Times New Roman"/>
          <w:color w:val="000000" w:themeColor="text1"/>
          <w:sz w:val="24"/>
          <w:szCs w:val="24"/>
        </w:rPr>
      </w:pPr>
      <w:r w:rsidRPr="00E90FD1">
        <w:rPr>
          <w:rFonts w:ascii="Times New Roman" w:hAnsi="Times New Roman"/>
          <w:color w:val="000000" w:themeColor="text1"/>
          <w:sz w:val="24"/>
          <w:szCs w:val="24"/>
        </w:rPr>
        <w:t>Serum samples were collected from AD patients and HC, and stored at -80°C until analysis. Quantitative determination of PPP4C and CCS levels was performed using the Finetest [Human PPP4C(Serine/threonine-protein phosphatase 4 catalytic subunit) ELISA Kit and Human CCS (Copper chaperone for superoxide dismutase) ELISA Kit] following the manufacturer’s protocol. The ELISA Kit of NRP1 and Aβ1-42 were obtained from Elabscience. Samples and standards were prepared according to the kit's instructions and added to the pre-coated ELISA plates provided by the kit. Each well was loaded with 100 µL of either standard or sample in duplicate. The plates were incubated at room temperature to allow the binding of analytes to the coated antibodies. Detection antibody, conjugated with enzyme-labeled reagent, was then added to each well and the plates were incubated for 1 hour at room temperature. Finally, add 100 µL of substrate solution to each well and perform a 20 min colorimetric treatment at room temperature in the dark. The optical density (OD) of each well was measured at 450 nm using a microplate reader. A standard curve was generated using the OD values of the provided standards (SpectralMax M5e). The concentrations of the analytes in the samples were calculated based on this standard curve.</w:t>
      </w:r>
    </w:p>
    <w:p w14:paraId="2FDEA5B4" w14:textId="77777777" w:rsidR="005F2771" w:rsidRPr="00E90FD1" w:rsidRDefault="005F2771" w:rsidP="005F2771">
      <w:pPr>
        <w:widowControl/>
        <w:spacing w:line="360" w:lineRule="auto"/>
        <w:rPr>
          <w:rFonts w:ascii="Times New Roman" w:hAnsi="Times New Roman"/>
          <w:color w:val="000000" w:themeColor="text1"/>
          <w:sz w:val="24"/>
          <w:szCs w:val="24"/>
        </w:rPr>
      </w:pPr>
    </w:p>
    <w:p w14:paraId="0B87BD6A" w14:textId="77777777" w:rsidR="005F2771" w:rsidRPr="00E90FD1" w:rsidRDefault="005F2771" w:rsidP="005F2771">
      <w:pPr>
        <w:spacing w:line="360" w:lineRule="auto"/>
        <w:rPr>
          <w:rFonts w:ascii="Times New Roman" w:hAnsi="Times New Roman"/>
          <w:b/>
          <w:bCs/>
          <w:color w:val="000000" w:themeColor="text1"/>
          <w:sz w:val="24"/>
          <w:szCs w:val="28"/>
        </w:rPr>
      </w:pPr>
      <w:r w:rsidRPr="00E90FD1">
        <w:rPr>
          <w:rFonts w:ascii="Times New Roman" w:hAnsi="Times New Roman" w:hint="eastAsia"/>
          <w:b/>
          <w:bCs/>
          <w:color w:val="000000" w:themeColor="text1"/>
          <w:sz w:val="24"/>
          <w:szCs w:val="28"/>
        </w:rPr>
        <w:t xml:space="preserve">Association between </w:t>
      </w:r>
      <w:r w:rsidRPr="00E90FD1">
        <w:rPr>
          <w:rFonts w:ascii="Times New Roman" w:hAnsi="Times New Roman"/>
          <w:b/>
          <w:bCs/>
          <w:color w:val="000000" w:themeColor="text1"/>
          <w:sz w:val="24"/>
          <w:szCs w:val="28"/>
        </w:rPr>
        <w:t>circadian rhythm performance</w:t>
      </w:r>
      <w:r w:rsidRPr="00E90FD1">
        <w:rPr>
          <w:rFonts w:ascii="Times New Roman" w:hAnsi="Times New Roman" w:hint="eastAsia"/>
          <w:b/>
          <w:bCs/>
          <w:color w:val="000000" w:themeColor="text1"/>
          <w:sz w:val="24"/>
          <w:szCs w:val="28"/>
        </w:rPr>
        <w:t xml:space="preserve"> and </w:t>
      </w:r>
      <w:r w:rsidRPr="00E90FD1">
        <w:rPr>
          <w:rFonts w:ascii="Times New Roman" w:hAnsi="Times New Roman"/>
          <w:b/>
          <w:bCs/>
          <w:color w:val="000000" w:themeColor="text1"/>
          <w:sz w:val="24"/>
          <w:szCs w:val="28"/>
        </w:rPr>
        <w:t>preference</w:t>
      </w:r>
      <w:r w:rsidRPr="00E90FD1">
        <w:rPr>
          <w:rFonts w:ascii="Times New Roman" w:hAnsi="Times New Roman" w:hint="eastAsia"/>
          <w:b/>
          <w:bCs/>
          <w:color w:val="000000" w:themeColor="text1"/>
          <w:sz w:val="24"/>
          <w:szCs w:val="28"/>
        </w:rPr>
        <w:t xml:space="preserve"> with biomarkers of AD in inhouse cohort</w:t>
      </w:r>
    </w:p>
    <w:p w14:paraId="717A48DF" w14:textId="77777777" w:rsidR="005F2771" w:rsidRPr="00E90FD1" w:rsidRDefault="005F2771" w:rsidP="005F2771">
      <w:pPr>
        <w:spacing w:line="360" w:lineRule="auto"/>
        <w:rPr>
          <w:rFonts w:ascii="Times New Roman" w:hAnsi="Times New Roman"/>
          <w:color w:val="000000" w:themeColor="text1"/>
          <w:sz w:val="24"/>
          <w:szCs w:val="28"/>
        </w:rPr>
      </w:pPr>
      <w:r w:rsidRPr="00E90FD1">
        <w:rPr>
          <w:rFonts w:ascii="Times New Roman" w:hAnsi="Times New Roman" w:hint="eastAsia"/>
          <w:color w:val="000000" w:themeColor="text1"/>
          <w:sz w:val="24"/>
          <w:szCs w:val="28"/>
        </w:rPr>
        <w:t>The PSQI score could reflect the s</w:t>
      </w:r>
      <w:r w:rsidRPr="00E90FD1">
        <w:rPr>
          <w:rFonts w:ascii="Times New Roman" w:hAnsi="Times New Roman"/>
          <w:color w:val="000000" w:themeColor="text1"/>
          <w:sz w:val="24"/>
          <w:szCs w:val="28"/>
        </w:rPr>
        <w:t>tability of circadian rhythms</w:t>
      </w:r>
      <w:r w:rsidRPr="00E90FD1">
        <w:rPr>
          <w:rFonts w:ascii="Times New Roman" w:hAnsi="Times New Roman" w:hint="eastAsia"/>
          <w:color w:val="000000" w:themeColor="text1"/>
          <w:sz w:val="24"/>
          <w:szCs w:val="28"/>
        </w:rPr>
        <w:t xml:space="preserve"> and the MEQ score could reflect the preference of </w:t>
      </w:r>
      <w:r w:rsidRPr="00E90FD1">
        <w:rPr>
          <w:rFonts w:ascii="Times New Roman" w:hAnsi="Times New Roman"/>
          <w:color w:val="000000" w:themeColor="text1"/>
          <w:sz w:val="24"/>
          <w:szCs w:val="28"/>
        </w:rPr>
        <w:t>circadian rhythms</w:t>
      </w:r>
      <w:r w:rsidRPr="00E90FD1">
        <w:rPr>
          <w:rFonts w:ascii="Times New Roman" w:hAnsi="Times New Roman" w:hint="eastAsia"/>
          <w:color w:val="000000" w:themeColor="text1"/>
          <w:sz w:val="24"/>
          <w:szCs w:val="28"/>
        </w:rPr>
        <w:t>, which</w:t>
      </w:r>
      <w:r w:rsidRPr="00E90FD1">
        <w:rPr>
          <w:rFonts w:ascii="Times New Roman" w:hAnsi="Times New Roman"/>
          <w:color w:val="000000" w:themeColor="text1"/>
          <w:sz w:val="24"/>
          <w:szCs w:val="28"/>
        </w:rPr>
        <w:t xml:space="preserve"> </w:t>
      </w:r>
      <w:r w:rsidRPr="00E90FD1">
        <w:rPr>
          <w:rFonts w:ascii="Times New Roman" w:hAnsi="Times New Roman" w:hint="eastAsia"/>
          <w:color w:val="000000" w:themeColor="text1"/>
          <w:sz w:val="24"/>
          <w:szCs w:val="28"/>
        </w:rPr>
        <w:t xml:space="preserve">were </w:t>
      </w:r>
      <w:r w:rsidRPr="00E90FD1">
        <w:rPr>
          <w:rFonts w:ascii="Times New Roman" w:hAnsi="Times New Roman"/>
          <w:color w:val="000000" w:themeColor="text1"/>
          <w:sz w:val="24"/>
          <w:szCs w:val="28"/>
        </w:rPr>
        <w:t>elaborate</w:t>
      </w:r>
      <w:r w:rsidRPr="00E90FD1">
        <w:rPr>
          <w:rFonts w:ascii="Times New Roman" w:hAnsi="Times New Roman" w:hint="eastAsia"/>
          <w:color w:val="000000" w:themeColor="text1"/>
          <w:sz w:val="24"/>
          <w:szCs w:val="28"/>
        </w:rPr>
        <w:t>d</w:t>
      </w:r>
      <w:r w:rsidRPr="00E90FD1">
        <w:rPr>
          <w:rFonts w:ascii="Times New Roman" w:hAnsi="Times New Roman"/>
          <w:color w:val="000000" w:themeColor="text1"/>
          <w:sz w:val="24"/>
          <w:szCs w:val="28"/>
        </w:rPr>
        <w:t xml:space="preserve"> in the Supplementary Methods. We examined the correlations between the PSQI and MEQ scores and several AD biomarkers, including hippocampal volume, p-tau181, </w:t>
      </w:r>
      <w:r w:rsidRPr="00E90FD1">
        <w:rPr>
          <w:rFonts w:ascii="Times New Roman" w:hAnsi="Times New Roman" w:hint="eastAsia"/>
          <w:color w:val="000000" w:themeColor="text1"/>
          <w:sz w:val="24"/>
          <w:szCs w:val="28"/>
        </w:rPr>
        <w:t xml:space="preserve">and </w:t>
      </w:r>
      <w:r w:rsidRPr="00E90FD1">
        <w:rPr>
          <w:rFonts w:ascii="Times New Roman" w:hAnsi="Times New Roman"/>
          <w:color w:val="000000" w:themeColor="text1"/>
          <w:sz w:val="24"/>
          <w:szCs w:val="28"/>
        </w:rPr>
        <w:t>Aβ</w:t>
      </w:r>
      <w:r w:rsidRPr="00E90FD1">
        <w:rPr>
          <w:rFonts w:ascii="Times New Roman" w:hAnsi="Times New Roman" w:hint="eastAsia"/>
          <w:color w:val="000000" w:themeColor="text1"/>
          <w:sz w:val="24"/>
          <w:szCs w:val="28"/>
        </w:rPr>
        <w:t>1</w:t>
      </w:r>
      <w:r w:rsidRPr="00E90FD1">
        <w:rPr>
          <w:rFonts w:ascii="Times New Roman" w:hAnsi="Times New Roman"/>
          <w:color w:val="000000" w:themeColor="text1"/>
          <w:sz w:val="24"/>
          <w:szCs w:val="28"/>
        </w:rPr>
        <w:t>-42</w:t>
      </w:r>
      <w:r w:rsidRPr="00E90FD1">
        <w:rPr>
          <w:rFonts w:ascii="Times New Roman" w:hAnsi="Times New Roman" w:hint="eastAsia"/>
          <w:color w:val="000000" w:themeColor="text1"/>
          <w:sz w:val="24"/>
          <w:szCs w:val="28"/>
        </w:rPr>
        <w:t>, which</w:t>
      </w:r>
      <w:r w:rsidRPr="00E90FD1">
        <w:rPr>
          <w:rFonts w:ascii="Times New Roman" w:hAnsi="Times New Roman"/>
          <w:color w:val="000000" w:themeColor="text1"/>
          <w:sz w:val="24"/>
          <w:szCs w:val="28"/>
        </w:rPr>
        <w:t xml:space="preserve"> aimed to explore the relationships between circadian rhythm </w:t>
      </w:r>
      <w:r w:rsidRPr="00E90FD1">
        <w:rPr>
          <w:rFonts w:ascii="Times New Roman" w:hAnsi="Times New Roman" w:hint="eastAsia"/>
          <w:color w:val="000000" w:themeColor="text1"/>
          <w:sz w:val="24"/>
          <w:szCs w:val="28"/>
        </w:rPr>
        <w:t>performance and preference</w:t>
      </w:r>
      <w:r w:rsidRPr="00E90FD1">
        <w:rPr>
          <w:rFonts w:ascii="Times New Roman" w:hAnsi="Times New Roman"/>
          <w:color w:val="000000" w:themeColor="text1"/>
          <w:sz w:val="24"/>
          <w:szCs w:val="28"/>
        </w:rPr>
        <w:t xml:space="preserve"> </w:t>
      </w:r>
      <w:r w:rsidRPr="00E90FD1">
        <w:rPr>
          <w:rFonts w:ascii="Times New Roman" w:hAnsi="Times New Roman" w:hint="eastAsia"/>
          <w:color w:val="000000" w:themeColor="text1"/>
          <w:sz w:val="24"/>
          <w:szCs w:val="28"/>
        </w:rPr>
        <w:t>with</w:t>
      </w:r>
      <w:r w:rsidRPr="00E90FD1">
        <w:rPr>
          <w:rFonts w:ascii="Times New Roman" w:hAnsi="Times New Roman"/>
          <w:color w:val="000000" w:themeColor="text1"/>
          <w:sz w:val="24"/>
          <w:szCs w:val="28"/>
        </w:rPr>
        <w:t xml:space="preserve"> biomarkers of AD.</w:t>
      </w:r>
    </w:p>
    <w:p w14:paraId="7B4A8A25" w14:textId="77777777" w:rsidR="005F2771" w:rsidRPr="00E90FD1" w:rsidRDefault="005F2771" w:rsidP="005F2771">
      <w:pPr>
        <w:spacing w:line="360" w:lineRule="auto"/>
        <w:rPr>
          <w:rFonts w:ascii="Times New Roman" w:hAnsi="Times New Roman"/>
          <w:color w:val="000000" w:themeColor="text1"/>
          <w:sz w:val="24"/>
          <w:szCs w:val="24"/>
        </w:rPr>
      </w:pPr>
    </w:p>
    <w:p w14:paraId="75A2A673" w14:textId="77777777" w:rsidR="005F2771" w:rsidRPr="00E90FD1" w:rsidRDefault="005F2771" w:rsidP="005F2771">
      <w:pPr>
        <w:spacing w:line="360" w:lineRule="auto"/>
        <w:rPr>
          <w:rFonts w:ascii="Times New Roman" w:hAnsi="Times New Roman"/>
          <w:color w:val="000000" w:themeColor="text1"/>
          <w:sz w:val="24"/>
          <w:szCs w:val="24"/>
        </w:rPr>
      </w:pPr>
      <w:bookmarkStart w:id="3" w:name="_Hlk170934130"/>
      <w:r w:rsidRPr="00E90FD1">
        <w:rPr>
          <w:rFonts w:ascii="Times New Roman" w:hAnsi="Times New Roman" w:hint="eastAsia"/>
          <w:b/>
          <w:bCs/>
          <w:color w:val="000000" w:themeColor="text1"/>
          <w:sz w:val="24"/>
          <w:szCs w:val="28"/>
        </w:rPr>
        <w:lastRenderedPageBreak/>
        <w:t>T</w:t>
      </w:r>
      <w:r w:rsidRPr="00E90FD1">
        <w:rPr>
          <w:rFonts w:ascii="Times New Roman" w:hAnsi="Times New Roman"/>
          <w:b/>
          <w:bCs/>
          <w:color w:val="000000" w:themeColor="text1"/>
          <w:sz w:val="24"/>
          <w:szCs w:val="28"/>
        </w:rPr>
        <w:t>he novel integrative program</w:t>
      </w:r>
      <w:r w:rsidRPr="00E90FD1">
        <w:rPr>
          <w:rFonts w:ascii="Times New Roman" w:hAnsi="Times New Roman" w:hint="eastAsia"/>
          <w:b/>
          <w:bCs/>
          <w:color w:val="000000" w:themeColor="text1"/>
          <w:sz w:val="24"/>
          <w:szCs w:val="28"/>
        </w:rPr>
        <w:t xml:space="preserve"> generating c</w:t>
      </w:r>
      <w:r w:rsidRPr="00E90FD1">
        <w:rPr>
          <w:rFonts w:ascii="Times New Roman" w:hAnsi="Times New Roman"/>
          <w:b/>
          <w:bCs/>
          <w:color w:val="000000" w:themeColor="text1"/>
          <w:sz w:val="24"/>
          <w:szCs w:val="28"/>
        </w:rPr>
        <w:t>lock</w:t>
      </w:r>
      <w:r w:rsidRPr="00E90FD1">
        <w:rPr>
          <w:rFonts w:ascii="Times New Roman" w:hAnsi="Times New Roman"/>
          <w:b/>
          <w:bCs/>
          <w:color w:val="000000" w:themeColor="text1"/>
        </w:rPr>
        <w:t xml:space="preserve"> </w:t>
      </w:r>
      <w:r w:rsidRPr="00E90FD1">
        <w:rPr>
          <w:rFonts w:ascii="Times New Roman" w:hAnsi="Times New Roman"/>
          <w:b/>
          <w:bCs/>
          <w:color w:val="000000" w:themeColor="text1"/>
          <w:sz w:val="24"/>
          <w:szCs w:val="28"/>
        </w:rPr>
        <w:t>deviation level</w:t>
      </w:r>
    </w:p>
    <w:p w14:paraId="7BD8711A" w14:textId="77777777" w:rsidR="005F2771" w:rsidRPr="00E90FD1" w:rsidRDefault="005F2771" w:rsidP="005F2771">
      <w:pPr>
        <w:spacing w:line="360" w:lineRule="auto"/>
        <w:rPr>
          <w:rFonts w:ascii="Times New Roman" w:hAnsi="Times New Roman"/>
          <w:color w:val="000000" w:themeColor="text1"/>
          <w:sz w:val="24"/>
          <w:szCs w:val="24"/>
        </w:rPr>
      </w:pPr>
      <w:r w:rsidRPr="00E90FD1">
        <w:rPr>
          <w:rFonts w:ascii="Times New Roman" w:hAnsi="Times New Roman"/>
          <w:color w:val="000000" w:themeColor="text1"/>
          <w:sz w:val="24"/>
          <w:szCs w:val="24"/>
        </w:rPr>
        <w:t>Compared to the expression of a single gene, gene modules ha</w:t>
      </w:r>
      <w:r w:rsidRPr="00E90FD1">
        <w:rPr>
          <w:rFonts w:ascii="Times New Roman" w:hAnsi="Times New Roman" w:hint="eastAsia"/>
          <w:color w:val="000000" w:themeColor="text1"/>
          <w:sz w:val="24"/>
          <w:szCs w:val="24"/>
        </w:rPr>
        <w:t>d</w:t>
      </w:r>
      <w:r w:rsidRPr="00E90FD1">
        <w:rPr>
          <w:rFonts w:ascii="Times New Roman" w:hAnsi="Times New Roman"/>
          <w:color w:val="000000" w:themeColor="text1"/>
          <w:sz w:val="24"/>
          <w:szCs w:val="24"/>
        </w:rPr>
        <w:t xml:space="preserve"> a stronger ability to resist noise interference, providing more coherent signals. To calculate the overall expression (OE) of gene modules or features, we employed a method that filter</w:t>
      </w:r>
      <w:r w:rsidRPr="00E90FD1">
        <w:rPr>
          <w:rFonts w:ascii="Times New Roman" w:hAnsi="Times New Roman" w:hint="eastAsia"/>
          <w:color w:val="000000" w:themeColor="text1"/>
          <w:sz w:val="24"/>
          <w:szCs w:val="24"/>
        </w:rPr>
        <w:t>ed</w:t>
      </w:r>
      <w:r w:rsidRPr="00E90FD1">
        <w:rPr>
          <w:rFonts w:ascii="Times New Roman" w:hAnsi="Times New Roman"/>
          <w:color w:val="000000" w:themeColor="text1"/>
          <w:sz w:val="24"/>
          <w:szCs w:val="24"/>
        </w:rPr>
        <w:t xml:space="preserve"> technical variations and highlight</w:t>
      </w:r>
      <w:r w:rsidRPr="00E90FD1">
        <w:rPr>
          <w:rFonts w:ascii="Times New Roman" w:hAnsi="Times New Roman" w:hint="eastAsia"/>
          <w:color w:val="000000" w:themeColor="text1"/>
          <w:sz w:val="24"/>
          <w:szCs w:val="24"/>
        </w:rPr>
        <w:t>ed</w:t>
      </w:r>
      <w:r w:rsidRPr="00E90FD1">
        <w:rPr>
          <w:rFonts w:ascii="Times New Roman" w:hAnsi="Times New Roman"/>
          <w:color w:val="000000" w:themeColor="text1"/>
          <w:sz w:val="24"/>
          <w:szCs w:val="24"/>
        </w:rPr>
        <w:t xml:space="preserve"> biologically meaningful patterns. This approach </w:t>
      </w:r>
      <w:r w:rsidRPr="00E90FD1">
        <w:rPr>
          <w:rFonts w:ascii="Times New Roman" w:hAnsi="Times New Roman" w:hint="eastAsia"/>
          <w:color w:val="000000" w:themeColor="text1"/>
          <w:sz w:val="24"/>
          <w:szCs w:val="24"/>
        </w:rPr>
        <w:t>wa</w:t>
      </w:r>
      <w:r w:rsidRPr="00E90FD1">
        <w:rPr>
          <w:rFonts w:ascii="Times New Roman" w:hAnsi="Times New Roman"/>
          <w:color w:val="000000" w:themeColor="text1"/>
          <w:sz w:val="24"/>
          <w:szCs w:val="24"/>
        </w:rPr>
        <w:t xml:space="preserve">s based on the following concepts: the measured expression of a specific gene </w:t>
      </w:r>
      <w:r w:rsidRPr="00E90FD1">
        <w:rPr>
          <w:rFonts w:ascii="Times New Roman" w:hAnsi="Times New Roman" w:hint="eastAsia"/>
          <w:color w:val="000000" w:themeColor="text1"/>
          <w:sz w:val="24"/>
          <w:szCs w:val="24"/>
        </w:rPr>
        <w:t>wa</w:t>
      </w:r>
      <w:r w:rsidRPr="00E90FD1">
        <w:rPr>
          <w:rFonts w:ascii="Times New Roman" w:hAnsi="Times New Roman"/>
          <w:color w:val="000000" w:themeColor="text1"/>
          <w:sz w:val="24"/>
          <w:szCs w:val="24"/>
        </w:rPr>
        <w:t>s related to its true expression (signal) but also contains technical (noise) components. The latter may result from various random processes during the capture and amplification of gene transcripts, sample quality, and variations in sequencing depth. Among other factors, the signal-to-noise ratio also depend</w:t>
      </w:r>
      <w:r w:rsidRPr="00E90FD1">
        <w:rPr>
          <w:rFonts w:ascii="Times New Roman" w:hAnsi="Times New Roman" w:hint="eastAsia"/>
          <w:color w:val="000000" w:themeColor="text1"/>
          <w:sz w:val="24"/>
          <w:szCs w:val="24"/>
        </w:rPr>
        <w:t>ed</w:t>
      </w:r>
      <w:r w:rsidRPr="00E90FD1">
        <w:rPr>
          <w:rFonts w:ascii="Times New Roman" w:hAnsi="Times New Roman"/>
          <w:color w:val="000000" w:themeColor="text1"/>
          <w:sz w:val="24"/>
          <w:szCs w:val="24"/>
        </w:rPr>
        <w:t xml:space="preserve"> on the abundance of gene transcripts.</w:t>
      </w:r>
      <w:r w:rsidRPr="00E90FD1">
        <w:rPr>
          <w:color w:val="000000" w:themeColor="text1"/>
        </w:rPr>
        <w:t xml:space="preserve"> </w:t>
      </w:r>
      <w:r w:rsidRPr="00E90FD1">
        <w:rPr>
          <w:rFonts w:ascii="Times New Roman" w:hAnsi="Times New Roman"/>
          <w:color w:val="000000" w:themeColor="text1"/>
          <w:sz w:val="24"/>
          <w:szCs w:val="24"/>
        </w:rPr>
        <w:t>We therefore computed the OE of gene signatures in a way that account</w:t>
      </w:r>
      <w:r w:rsidRPr="00E90FD1">
        <w:rPr>
          <w:rFonts w:ascii="Times New Roman" w:hAnsi="Times New Roman" w:hint="eastAsia"/>
          <w:color w:val="000000" w:themeColor="text1"/>
          <w:sz w:val="24"/>
          <w:szCs w:val="24"/>
        </w:rPr>
        <w:t>ed</w:t>
      </w:r>
      <w:r w:rsidRPr="00E90FD1">
        <w:rPr>
          <w:rFonts w:ascii="Times New Roman" w:hAnsi="Times New Roman"/>
          <w:color w:val="000000" w:themeColor="text1"/>
          <w:sz w:val="24"/>
          <w:szCs w:val="24"/>
        </w:rPr>
        <w:t xml:space="preserve"> for the variation in the signal-to-noise ratio across genes and </w:t>
      </w:r>
      <w:r w:rsidRPr="00E90FD1">
        <w:rPr>
          <w:rFonts w:ascii="Times New Roman" w:hAnsi="Times New Roman" w:hint="eastAsia"/>
          <w:color w:val="000000" w:themeColor="text1"/>
          <w:sz w:val="24"/>
          <w:szCs w:val="24"/>
        </w:rPr>
        <w:t>sample</w:t>
      </w:r>
      <w:r w:rsidRPr="00E90FD1">
        <w:rPr>
          <w:rFonts w:ascii="Times New Roman" w:hAnsi="Times New Roman"/>
          <w:color w:val="000000" w:themeColor="text1"/>
          <w:sz w:val="24"/>
          <w:szCs w:val="24"/>
        </w:rPr>
        <w:t>s.</w:t>
      </w:r>
    </w:p>
    <w:bookmarkEnd w:id="3"/>
    <w:p w14:paraId="3977DEDE" w14:textId="77777777" w:rsidR="005F2771" w:rsidRPr="00E90FD1" w:rsidRDefault="005F2771" w:rsidP="005F2771">
      <w:pPr>
        <w:spacing w:line="360" w:lineRule="auto"/>
        <w:rPr>
          <w:rFonts w:ascii="Times New Roman" w:hAnsi="Times New Roman"/>
          <w:color w:val="000000" w:themeColor="text1"/>
          <w:sz w:val="24"/>
          <w:szCs w:val="24"/>
        </w:rPr>
      </w:pPr>
    </w:p>
    <w:p w14:paraId="46ADBE32" w14:textId="77777777" w:rsidR="005F2771" w:rsidRPr="00E90FD1" w:rsidRDefault="005F2771" w:rsidP="005F2771">
      <w:pPr>
        <w:pStyle w:val="EndNoteBibliography"/>
        <w:rPr>
          <w:color w:val="000000" w:themeColor="text1"/>
        </w:rPr>
      </w:pPr>
      <w:r w:rsidRPr="00E90FD1">
        <w:rPr>
          <w:rFonts w:ascii="Times New Roman" w:hAnsi="Times New Roman"/>
          <w:color w:val="000000" w:themeColor="text1"/>
          <w:sz w:val="24"/>
          <w:szCs w:val="24"/>
        </w:rPr>
        <w:fldChar w:fldCharType="begin"/>
      </w:r>
      <w:r w:rsidRPr="00E90FD1">
        <w:rPr>
          <w:rFonts w:ascii="Times New Roman" w:hAnsi="Times New Roman"/>
          <w:color w:val="000000" w:themeColor="text1"/>
          <w:sz w:val="24"/>
          <w:szCs w:val="24"/>
        </w:rPr>
        <w:instrText xml:space="preserve"> ADDIN EN.REFLIST </w:instrText>
      </w:r>
      <w:r w:rsidRPr="00E90FD1">
        <w:rPr>
          <w:rFonts w:ascii="Times New Roman" w:hAnsi="Times New Roman"/>
          <w:color w:val="000000" w:themeColor="text1"/>
          <w:sz w:val="24"/>
          <w:szCs w:val="24"/>
        </w:rPr>
        <w:fldChar w:fldCharType="separate"/>
      </w:r>
      <w:r w:rsidRPr="00E90FD1">
        <w:rPr>
          <w:color w:val="000000" w:themeColor="text1"/>
        </w:rPr>
        <w:t>1.</w:t>
      </w:r>
      <w:r w:rsidRPr="00E90FD1">
        <w:rPr>
          <w:color w:val="000000" w:themeColor="text1"/>
        </w:rPr>
        <w:tab/>
        <w:t xml:space="preserve">Skrivankova VW, Richmond RC, Woolf BAR, et al. Strengthening the reporting of observational studies in epidemiology using mendelian randomisation (STROBE-MR): explanation and elaboration. </w:t>
      </w:r>
      <w:r w:rsidRPr="00E90FD1">
        <w:rPr>
          <w:i/>
          <w:color w:val="000000" w:themeColor="text1"/>
        </w:rPr>
        <w:t>BMJ (Clinical research ed)</w:t>
      </w:r>
      <w:r w:rsidRPr="00E90FD1">
        <w:rPr>
          <w:color w:val="000000" w:themeColor="text1"/>
        </w:rPr>
        <w:t xml:space="preserve"> 2021; </w:t>
      </w:r>
      <w:r w:rsidRPr="00E90FD1">
        <w:rPr>
          <w:b/>
          <w:color w:val="000000" w:themeColor="text1"/>
        </w:rPr>
        <w:t>375</w:t>
      </w:r>
      <w:r w:rsidRPr="00E90FD1">
        <w:rPr>
          <w:color w:val="000000" w:themeColor="text1"/>
        </w:rPr>
        <w:t>: n2233.</w:t>
      </w:r>
    </w:p>
    <w:p w14:paraId="12664BF3" w14:textId="77777777" w:rsidR="005F2771" w:rsidRPr="00E90FD1" w:rsidRDefault="005F2771" w:rsidP="005F2771">
      <w:pPr>
        <w:pStyle w:val="EndNoteBibliography"/>
        <w:rPr>
          <w:color w:val="000000" w:themeColor="text1"/>
        </w:rPr>
      </w:pPr>
      <w:r w:rsidRPr="00E90FD1">
        <w:rPr>
          <w:color w:val="000000" w:themeColor="text1"/>
        </w:rPr>
        <w:t>2.</w:t>
      </w:r>
      <w:r w:rsidRPr="00E90FD1">
        <w:rPr>
          <w:color w:val="000000" w:themeColor="text1"/>
        </w:rPr>
        <w:tab/>
        <w:t xml:space="preserve">Zhang J, Chen Z, Pärna K, van Zon SKR, Snieder H, Thio CHL. </w:t>
      </w:r>
      <w:bookmarkStart w:id="4" w:name="OLE_LINK13"/>
      <w:r w:rsidRPr="00E90FD1">
        <w:rPr>
          <w:color w:val="000000" w:themeColor="text1"/>
        </w:rPr>
        <w:t>Mediators of the association between educational attainment and type 2 diabetes mellitus: a two-step multivariable Mendelian randomisation study</w:t>
      </w:r>
      <w:bookmarkEnd w:id="4"/>
      <w:r w:rsidRPr="00E90FD1">
        <w:rPr>
          <w:color w:val="000000" w:themeColor="text1"/>
        </w:rPr>
        <w:t xml:space="preserve">. </w:t>
      </w:r>
      <w:r w:rsidRPr="00E90FD1">
        <w:rPr>
          <w:i/>
          <w:color w:val="000000" w:themeColor="text1"/>
        </w:rPr>
        <w:t>Diabetologia</w:t>
      </w:r>
      <w:r w:rsidRPr="00E90FD1">
        <w:rPr>
          <w:color w:val="000000" w:themeColor="text1"/>
        </w:rPr>
        <w:t xml:space="preserve"> 2022; </w:t>
      </w:r>
      <w:r w:rsidRPr="00E90FD1">
        <w:rPr>
          <w:b/>
          <w:color w:val="000000" w:themeColor="text1"/>
        </w:rPr>
        <w:t>65</w:t>
      </w:r>
      <w:r w:rsidRPr="00E90FD1">
        <w:rPr>
          <w:color w:val="000000" w:themeColor="text1"/>
        </w:rPr>
        <w:t>(8): 1364-74.</w:t>
      </w:r>
    </w:p>
    <w:p w14:paraId="797C5D33" w14:textId="77777777" w:rsidR="005F2771" w:rsidRPr="00E90FD1" w:rsidRDefault="005F2771" w:rsidP="005F2771">
      <w:pPr>
        <w:spacing w:line="360" w:lineRule="auto"/>
        <w:rPr>
          <w:rFonts w:ascii="Times New Roman" w:hAnsi="Times New Roman"/>
          <w:color w:val="000000" w:themeColor="text1"/>
          <w:sz w:val="24"/>
          <w:szCs w:val="24"/>
        </w:rPr>
      </w:pPr>
      <w:r w:rsidRPr="00E90FD1">
        <w:rPr>
          <w:rFonts w:ascii="Times New Roman" w:hAnsi="Times New Roman"/>
          <w:color w:val="000000" w:themeColor="text1"/>
          <w:sz w:val="24"/>
          <w:szCs w:val="24"/>
        </w:rPr>
        <w:fldChar w:fldCharType="end"/>
      </w:r>
    </w:p>
    <w:p w14:paraId="4C246045" w14:textId="77777777" w:rsidR="005F2771" w:rsidRPr="00E90FD1" w:rsidRDefault="005F2771" w:rsidP="005F2771">
      <w:pPr>
        <w:spacing w:line="360" w:lineRule="auto"/>
        <w:rPr>
          <w:rFonts w:ascii="Times New Roman" w:hAnsi="Times New Roman" w:cs="Times New Roman"/>
          <w:b/>
          <w:bCs/>
          <w:color w:val="000000" w:themeColor="text1"/>
          <w:sz w:val="24"/>
          <w:szCs w:val="28"/>
        </w:rPr>
      </w:pPr>
    </w:p>
    <w:p w14:paraId="00A21706" w14:textId="77777777" w:rsidR="005F2771" w:rsidRPr="00E90FD1" w:rsidRDefault="005F2771" w:rsidP="005F2771">
      <w:pPr>
        <w:spacing w:line="360" w:lineRule="auto"/>
        <w:rPr>
          <w:rFonts w:ascii="Times New Roman" w:hAnsi="Times New Roman" w:cs="Times New Roman"/>
          <w:b/>
          <w:bCs/>
          <w:color w:val="000000" w:themeColor="text1"/>
          <w:sz w:val="24"/>
          <w:szCs w:val="28"/>
        </w:rPr>
      </w:pPr>
    </w:p>
    <w:p w14:paraId="0EA81FCC" w14:textId="77777777" w:rsidR="005F2771" w:rsidRPr="00E90FD1" w:rsidRDefault="005F2771" w:rsidP="005F2771">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Figure</w:t>
      </w:r>
    </w:p>
    <w:p w14:paraId="62D88B0E" w14:textId="77777777" w:rsidR="005F2771" w:rsidRPr="00E90FD1" w:rsidRDefault="005F2771" w:rsidP="005F2771">
      <w:pPr>
        <w:pStyle w:val="Paragraphedeliste"/>
        <w:numPr>
          <w:ilvl w:val="0"/>
          <w:numId w:val="2"/>
        </w:numPr>
        <w:spacing w:line="360" w:lineRule="auto"/>
        <w:ind w:firstLineChars="0"/>
        <w:rPr>
          <w:rFonts w:ascii="Times New Roman" w:hAnsi="Times New Roman" w:cs="Times New Roman"/>
          <w:color w:val="000000" w:themeColor="text1"/>
          <w:sz w:val="24"/>
          <w:szCs w:val="28"/>
        </w:rPr>
      </w:pPr>
      <w:r w:rsidRPr="00E90FD1">
        <w:rPr>
          <w:rFonts w:ascii="Times New Roman" w:hAnsi="Times New Roman" w:cs="Times New Roman" w:hint="eastAsia"/>
          <w:color w:val="000000" w:themeColor="text1"/>
          <w:sz w:val="24"/>
          <w:szCs w:val="28"/>
        </w:rPr>
        <w:t>Supplementary Figure 1</w:t>
      </w:r>
    </w:p>
    <w:p w14:paraId="285B8FE6" w14:textId="77777777" w:rsidR="005F2771" w:rsidRPr="00E90FD1" w:rsidRDefault="005F2771" w:rsidP="005F2771">
      <w:pPr>
        <w:pStyle w:val="Paragraphedeliste"/>
        <w:numPr>
          <w:ilvl w:val="0"/>
          <w:numId w:val="2"/>
        </w:numPr>
        <w:spacing w:line="360" w:lineRule="auto"/>
        <w:ind w:firstLineChars="0"/>
        <w:rPr>
          <w:rFonts w:ascii="Times New Roman" w:hAnsi="Times New Roman" w:cs="Times New Roman"/>
          <w:color w:val="000000" w:themeColor="text1"/>
          <w:sz w:val="24"/>
          <w:szCs w:val="28"/>
        </w:rPr>
      </w:pPr>
      <w:r w:rsidRPr="00E90FD1">
        <w:rPr>
          <w:rFonts w:ascii="Times New Roman" w:hAnsi="Times New Roman" w:cs="Times New Roman" w:hint="eastAsia"/>
          <w:color w:val="000000" w:themeColor="text1"/>
          <w:sz w:val="24"/>
          <w:szCs w:val="28"/>
        </w:rPr>
        <w:t>Supplementary Figure 2</w:t>
      </w:r>
    </w:p>
    <w:p w14:paraId="5BAC2F0A" w14:textId="77777777" w:rsidR="005F2771" w:rsidRPr="00E90FD1" w:rsidRDefault="005F2771" w:rsidP="005F2771">
      <w:pPr>
        <w:pStyle w:val="Paragraphedeliste"/>
        <w:numPr>
          <w:ilvl w:val="0"/>
          <w:numId w:val="2"/>
        </w:numPr>
        <w:spacing w:line="360" w:lineRule="auto"/>
        <w:ind w:firstLineChars="0"/>
        <w:rPr>
          <w:rFonts w:ascii="Times New Roman" w:hAnsi="Times New Roman" w:cs="Times New Roman"/>
          <w:color w:val="000000" w:themeColor="text1"/>
          <w:sz w:val="24"/>
          <w:szCs w:val="28"/>
        </w:rPr>
      </w:pPr>
      <w:r w:rsidRPr="00E90FD1">
        <w:rPr>
          <w:rFonts w:ascii="Times New Roman" w:hAnsi="Times New Roman" w:cs="Times New Roman" w:hint="eastAsia"/>
          <w:color w:val="000000" w:themeColor="text1"/>
          <w:sz w:val="24"/>
          <w:szCs w:val="28"/>
        </w:rPr>
        <w:t>Supplementary Figure 3</w:t>
      </w:r>
    </w:p>
    <w:p w14:paraId="3A8BEE56" w14:textId="77777777" w:rsidR="005F2771" w:rsidRPr="00E90FD1" w:rsidRDefault="005F2771" w:rsidP="005F2771">
      <w:pPr>
        <w:spacing w:line="360" w:lineRule="auto"/>
        <w:rPr>
          <w:rFonts w:ascii="Times New Roman" w:hAnsi="Times New Roman" w:cs="Times New Roman"/>
          <w:color w:val="000000" w:themeColor="text1"/>
          <w:sz w:val="24"/>
          <w:szCs w:val="28"/>
        </w:rPr>
      </w:pPr>
    </w:p>
    <w:p w14:paraId="25432FC9" w14:textId="77777777" w:rsidR="005F2771" w:rsidRPr="00E90FD1" w:rsidRDefault="005F2771" w:rsidP="005F2771">
      <w:pPr>
        <w:spacing w:line="360" w:lineRule="auto"/>
        <w:rPr>
          <w:rFonts w:ascii="Times New Roman" w:hAnsi="Times New Roman" w:cs="Times New Roman"/>
          <w:color w:val="000000" w:themeColor="text1"/>
          <w:sz w:val="24"/>
          <w:szCs w:val="28"/>
        </w:rPr>
      </w:pPr>
      <w:r w:rsidRPr="00E90FD1">
        <w:rPr>
          <w:noProof/>
          <w:color w:val="000000" w:themeColor="text1"/>
        </w:rPr>
        <w:lastRenderedPageBreak/>
        <w:drawing>
          <wp:inline distT="0" distB="0" distL="0" distR="0" wp14:anchorId="2DBD1D87" wp14:editId="314222E7">
            <wp:extent cx="5274310" cy="3077210"/>
            <wp:effectExtent l="0" t="0" r="0" b="0"/>
            <wp:docPr id="5958124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077210"/>
                    </a:xfrm>
                    <a:prstGeom prst="rect">
                      <a:avLst/>
                    </a:prstGeom>
                    <a:noFill/>
                    <a:ln>
                      <a:noFill/>
                    </a:ln>
                  </pic:spPr>
                </pic:pic>
              </a:graphicData>
            </a:graphic>
          </wp:inline>
        </w:drawing>
      </w:r>
    </w:p>
    <w:p w14:paraId="1D8D03FE" w14:textId="77777777" w:rsidR="005F2771" w:rsidRPr="00E90FD1" w:rsidRDefault="005F2771" w:rsidP="005F2771">
      <w:pPr>
        <w:spacing w:line="360" w:lineRule="auto"/>
        <w:rPr>
          <w:rFonts w:ascii="Times New Roman" w:hAnsi="Times New Roman" w:cs="Times New Roman"/>
          <w:color w:val="000000" w:themeColor="text1"/>
          <w:sz w:val="24"/>
          <w:szCs w:val="28"/>
        </w:rPr>
      </w:pPr>
      <w:r w:rsidRPr="00E90FD1">
        <w:rPr>
          <w:rFonts w:ascii="Times New Roman" w:hAnsi="Times New Roman" w:cs="Times New Roman"/>
          <w:b/>
          <w:bCs/>
          <w:color w:val="000000" w:themeColor="text1"/>
          <w:sz w:val="24"/>
          <w:szCs w:val="28"/>
        </w:rPr>
        <w:t xml:space="preserve">Supplementary Figure 1: The effects of causal association between genes and AD. </w:t>
      </w:r>
      <w:r w:rsidRPr="00E90FD1">
        <w:rPr>
          <w:rFonts w:ascii="Times New Roman" w:hAnsi="Times New Roman" w:cs="Times New Roman"/>
          <w:color w:val="000000" w:themeColor="text1"/>
          <w:sz w:val="24"/>
          <w:szCs w:val="28"/>
        </w:rPr>
        <w:t>The points represented SNPs and the slope of line represented the estimated MR effect.</w:t>
      </w:r>
    </w:p>
    <w:p w14:paraId="45DEF62C" w14:textId="77777777" w:rsidR="005F2771" w:rsidRPr="00E90FD1" w:rsidRDefault="005F2771" w:rsidP="005F2771">
      <w:pPr>
        <w:spacing w:line="360" w:lineRule="auto"/>
        <w:rPr>
          <w:rFonts w:ascii="Times New Roman" w:hAnsi="Times New Roman" w:cs="Times New Roman"/>
          <w:color w:val="000000" w:themeColor="text1"/>
          <w:sz w:val="24"/>
          <w:szCs w:val="28"/>
        </w:rPr>
      </w:pPr>
    </w:p>
    <w:p w14:paraId="1596DA17" w14:textId="77777777" w:rsidR="005F2771" w:rsidRPr="00E90FD1" w:rsidRDefault="005F2771" w:rsidP="005F2771">
      <w:pPr>
        <w:spacing w:line="360" w:lineRule="auto"/>
        <w:rPr>
          <w:rFonts w:ascii="Times New Roman" w:hAnsi="Times New Roman" w:cs="Times New Roman"/>
          <w:color w:val="000000" w:themeColor="text1"/>
          <w:sz w:val="24"/>
          <w:szCs w:val="28"/>
        </w:rPr>
      </w:pPr>
      <w:r w:rsidRPr="00E90FD1">
        <w:rPr>
          <w:noProof/>
          <w:color w:val="000000" w:themeColor="text1"/>
        </w:rPr>
        <w:drawing>
          <wp:inline distT="0" distB="0" distL="0" distR="0" wp14:anchorId="0954E12F" wp14:editId="184F7A6E">
            <wp:extent cx="5274310" cy="2476500"/>
            <wp:effectExtent l="0" t="0" r="0" b="0"/>
            <wp:docPr id="5103036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476500"/>
                    </a:xfrm>
                    <a:prstGeom prst="rect">
                      <a:avLst/>
                    </a:prstGeom>
                    <a:noFill/>
                    <a:ln>
                      <a:noFill/>
                    </a:ln>
                  </pic:spPr>
                </pic:pic>
              </a:graphicData>
            </a:graphic>
          </wp:inline>
        </w:drawing>
      </w:r>
    </w:p>
    <w:p w14:paraId="5739719B" w14:textId="77777777" w:rsidR="005F2771" w:rsidRPr="00E90FD1" w:rsidRDefault="005F2771" w:rsidP="005F2771">
      <w:pPr>
        <w:spacing w:line="360" w:lineRule="auto"/>
        <w:rPr>
          <w:rFonts w:ascii="Times New Roman" w:hAnsi="Times New Roman" w:cs="Times New Roman"/>
          <w:color w:val="000000" w:themeColor="text1"/>
          <w:sz w:val="24"/>
          <w:szCs w:val="28"/>
        </w:rPr>
      </w:pPr>
      <w:bookmarkStart w:id="5" w:name="_Hlk171197994"/>
      <w:r w:rsidRPr="00E90FD1">
        <w:rPr>
          <w:rFonts w:ascii="Times New Roman" w:hAnsi="Times New Roman" w:cs="Times New Roman" w:hint="eastAsia"/>
          <w:b/>
          <w:bCs/>
          <w:color w:val="000000" w:themeColor="text1"/>
          <w:sz w:val="24"/>
          <w:szCs w:val="28"/>
        </w:rPr>
        <w:t>Supplementary Figure 2: The biological significance of target genes. A.</w:t>
      </w:r>
      <w:r w:rsidRPr="00E90FD1">
        <w:rPr>
          <w:rFonts w:ascii="Times New Roman" w:hAnsi="Times New Roman" w:cs="Times New Roman" w:hint="eastAsia"/>
          <w:color w:val="000000" w:themeColor="text1"/>
          <w:sz w:val="24"/>
          <w:szCs w:val="28"/>
        </w:rPr>
        <w:t xml:space="preserve"> The protein-to-protein interaction analysis of target genes. </w:t>
      </w:r>
      <w:r w:rsidRPr="00E90FD1">
        <w:rPr>
          <w:rFonts w:ascii="Times New Roman" w:hAnsi="Times New Roman" w:cs="Times New Roman" w:hint="eastAsia"/>
          <w:b/>
          <w:bCs/>
          <w:color w:val="000000" w:themeColor="text1"/>
          <w:sz w:val="24"/>
          <w:szCs w:val="28"/>
        </w:rPr>
        <w:t>B.</w:t>
      </w:r>
      <w:r w:rsidRPr="00E90FD1">
        <w:rPr>
          <w:rFonts w:ascii="Times New Roman" w:hAnsi="Times New Roman" w:cs="Times New Roman" w:hint="eastAsia"/>
          <w:color w:val="000000" w:themeColor="text1"/>
          <w:sz w:val="24"/>
          <w:szCs w:val="28"/>
        </w:rPr>
        <w:t xml:space="preserve"> The over-representation analysis of target genes.</w:t>
      </w:r>
    </w:p>
    <w:bookmarkEnd w:id="5"/>
    <w:p w14:paraId="51C82B90" w14:textId="77777777" w:rsidR="005F2771" w:rsidRPr="00E90FD1" w:rsidRDefault="005F2771" w:rsidP="005F2771">
      <w:pPr>
        <w:spacing w:line="360" w:lineRule="auto"/>
        <w:rPr>
          <w:rFonts w:ascii="Times New Roman" w:hAnsi="Times New Roman" w:cs="Times New Roman"/>
          <w:color w:val="000000" w:themeColor="text1"/>
          <w:sz w:val="24"/>
          <w:szCs w:val="28"/>
        </w:rPr>
      </w:pPr>
    </w:p>
    <w:p w14:paraId="073C0E81" w14:textId="77777777" w:rsidR="005F2771" w:rsidRPr="00E90FD1" w:rsidRDefault="005F2771" w:rsidP="005F2771">
      <w:pPr>
        <w:spacing w:line="360" w:lineRule="auto"/>
        <w:rPr>
          <w:rFonts w:ascii="Times New Roman" w:hAnsi="Times New Roman" w:cs="Times New Roman"/>
          <w:color w:val="000000" w:themeColor="text1"/>
          <w:sz w:val="24"/>
          <w:szCs w:val="28"/>
        </w:rPr>
      </w:pPr>
      <w:r w:rsidRPr="00E90FD1">
        <w:rPr>
          <w:noProof/>
          <w:color w:val="000000" w:themeColor="text1"/>
        </w:rPr>
        <w:lastRenderedPageBreak/>
        <w:drawing>
          <wp:inline distT="0" distB="0" distL="0" distR="0" wp14:anchorId="3C1883D6" wp14:editId="13867339">
            <wp:extent cx="5274310" cy="5248275"/>
            <wp:effectExtent l="0" t="0" r="0" b="0"/>
            <wp:docPr id="7163376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5248275"/>
                    </a:xfrm>
                    <a:prstGeom prst="rect">
                      <a:avLst/>
                    </a:prstGeom>
                    <a:noFill/>
                    <a:ln>
                      <a:noFill/>
                    </a:ln>
                  </pic:spPr>
                </pic:pic>
              </a:graphicData>
            </a:graphic>
          </wp:inline>
        </w:drawing>
      </w:r>
    </w:p>
    <w:p w14:paraId="26052084" w14:textId="77777777" w:rsidR="005F2771" w:rsidRPr="00E90FD1" w:rsidRDefault="005F2771" w:rsidP="005F2771">
      <w:pPr>
        <w:spacing w:line="360" w:lineRule="auto"/>
        <w:rPr>
          <w:rFonts w:ascii="Times New Roman" w:hAnsi="Times New Roman" w:cs="Times New Roman"/>
          <w:color w:val="000000" w:themeColor="text1"/>
          <w:sz w:val="24"/>
          <w:szCs w:val="28"/>
        </w:rPr>
      </w:pPr>
      <w:bookmarkStart w:id="6" w:name="_Hlk171198010"/>
      <w:r w:rsidRPr="00E90FD1">
        <w:rPr>
          <w:rFonts w:ascii="Times New Roman" w:hAnsi="Times New Roman" w:cs="Times New Roman" w:hint="eastAsia"/>
          <w:b/>
          <w:bCs/>
          <w:color w:val="000000" w:themeColor="text1"/>
          <w:sz w:val="24"/>
          <w:szCs w:val="28"/>
        </w:rPr>
        <w:t>Supplementary Figure 3: The biological significance of CDL. A.</w:t>
      </w:r>
      <w:r w:rsidRPr="00E90FD1">
        <w:rPr>
          <w:rFonts w:ascii="Times New Roman" w:hAnsi="Times New Roman" w:cs="Times New Roman" w:hint="eastAsia"/>
          <w:color w:val="000000" w:themeColor="text1"/>
          <w:sz w:val="24"/>
          <w:szCs w:val="28"/>
        </w:rPr>
        <w:t xml:space="preserve"> The GO result of CDL-related genes. </w:t>
      </w:r>
      <w:r w:rsidRPr="00E90FD1">
        <w:rPr>
          <w:rFonts w:ascii="Times New Roman" w:hAnsi="Times New Roman" w:cs="Times New Roman" w:hint="eastAsia"/>
          <w:b/>
          <w:bCs/>
          <w:color w:val="000000" w:themeColor="text1"/>
          <w:sz w:val="24"/>
          <w:szCs w:val="28"/>
        </w:rPr>
        <w:t>B-D.</w:t>
      </w:r>
      <w:r w:rsidRPr="00E90FD1">
        <w:rPr>
          <w:rFonts w:ascii="Times New Roman" w:hAnsi="Times New Roman" w:cs="Times New Roman" w:hint="eastAsia"/>
          <w:color w:val="000000" w:themeColor="text1"/>
          <w:sz w:val="24"/>
          <w:szCs w:val="28"/>
        </w:rPr>
        <w:t xml:space="preserve"> The GSEA result of different pathways of CDL-related genes.</w:t>
      </w:r>
      <w:bookmarkEnd w:id="6"/>
    </w:p>
    <w:p w14:paraId="47B53B13" w14:textId="77777777" w:rsidR="005F2771" w:rsidRPr="00E90FD1" w:rsidRDefault="005F2771" w:rsidP="005F2771">
      <w:pPr>
        <w:spacing w:line="360" w:lineRule="auto"/>
        <w:rPr>
          <w:rFonts w:ascii="Times New Roman" w:hAnsi="Times New Roman" w:cs="Times New Roman"/>
          <w:b/>
          <w:bCs/>
          <w:color w:val="000000" w:themeColor="text1"/>
          <w:sz w:val="24"/>
          <w:szCs w:val="28"/>
        </w:rPr>
      </w:pPr>
    </w:p>
    <w:p w14:paraId="51937258" w14:textId="77777777" w:rsidR="005F2771" w:rsidRPr="00E90FD1" w:rsidRDefault="005F2771" w:rsidP="005F2771">
      <w:pPr>
        <w:spacing w:line="360" w:lineRule="auto"/>
        <w:rPr>
          <w:rFonts w:ascii="Times New Roman" w:hAnsi="Times New Roman" w:cs="Times New Roman"/>
          <w:b/>
          <w:bCs/>
          <w:color w:val="000000" w:themeColor="text1"/>
          <w:sz w:val="24"/>
          <w:szCs w:val="28"/>
        </w:rPr>
      </w:pPr>
    </w:p>
    <w:p w14:paraId="47897680" w14:textId="70D6ACE5" w:rsidR="005F2771" w:rsidRPr="00E90FD1" w:rsidRDefault="005F2771" w:rsidP="005F2771">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hint="eastAsia"/>
          <w:b/>
          <w:bCs/>
          <w:color w:val="000000" w:themeColor="text1"/>
          <w:sz w:val="24"/>
          <w:szCs w:val="28"/>
        </w:rPr>
        <w:t>Supplementary Table</w:t>
      </w:r>
    </w:p>
    <w:p w14:paraId="0231FD8C" w14:textId="52D32D7B" w:rsidR="005F2771" w:rsidRPr="00E90FD1" w:rsidRDefault="005F2771" w:rsidP="005F2771">
      <w:pPr>
        <w:pStyle w:val="Paragraphedeliste"/>
        <w:numPr>
          <w:ilvl w:val="0"/>
          <w:numId w:val="3"/>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hint="eastAsia"/>
          <w:b/>
          <w:bCs/>
          <w:color w:val="000000" w:themeColor="text1"/>
          <w:sz w:val="24"/>
          <w:szCs w:val="28"/>
        </w:rPr>
        <w:t>Supplementary Table 1</w:t>
      </w:r>
    </w:p>
    <w:p w14:paraId="0A84BAE4" w14:textId="6E196297" w:rsidR="005F2771" w:rsidRPr="00E90FD1" w:rsidRDefault="005F2771" w:rsidP="005F2771">
      <w:pPr>
        <w:pStyle w:val="Paragraphedeliste"/>
        <w:numPr>
          <w:ilvl w:val="0"/>
          <w:numId w:val="3"/>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hint="eastAsia"/>
          <w:b/>
          <w:bCs/>
          <w:color w:val="000000" w:themeColor="text1"/>
          <w:sz w:val="24"/>
          <w:szCs w:val="28"/>
        </w:rPr>
        <w:t>Supplementary Table 2</w:t>
      </w:r>
    </w:p>
    <w:p w14:paraId="0E9FF7AF" w14:textId="0E651DD1" w:rsidR="005F2771" w:rsidRPr="00E90FD1" w:rsidRDefault="005F2771" w:rsidP="005F2771">
      <w:pPr>
        <w:pStyle w:val="Paragraphedeliste"/>
        <w:numPr>
          <w:ilvl w:val="0"/>
          <w:numId w:val="3"/>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hint="eastAsia"/>
          <w:b/>
          <w:bCs/>
          <w:color w:val="000000" w:themeColor="text1"/>
          <w:sz w:val="24"/>
          <w:szCs w:val="28"/>
        </w:rPr>
        <w:t>Supplementary Table 3</w:t>
      </w:r>
    </w:p>
    <w:p w14:paraId="6613EEC5" w14:textId="1B6DE288" w:rsidR="005F2771" w:rsidRPr="00E90FD1" w:rsidRDefault="005F2771" w:rsidP="005F2771">
      <w:pPr>
        <w:pStyle w:val="Paragraphedeliste"/>
        <w:numPr>
          <w:ilvl w:val="0"/>
          <w:numId w:val="3"/>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hint="eastAsia"/>
          <w:b/>
          <w:bCs/>
          <w:color w:val="000000" w:themeColor="text1"/>
          <w:sz w:val="24"/>
          <w:szCs w:val="28"/>
        </w:rPr>
        <w:t>Supplementary Table 4</w:t>
      </w:r>
    </w:p>
    <w:p w14:paraId="59DDD126" w14:textId="25C44BDB" w:rsidR="005F2771" w:rsidRPr="00E90FD1" w:rsidRDefault="005F2771" w:rsidP="005F2771">
      <w:pPr>
        <w:pStyle w:val="Paragraphedeliste"/>
        <w:numPr>
          <w:ilvl w:val="0"/>
          <w:numId w:val="3"/>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hint="eastAsia"/>
          <w:b/>
          <w:bCs/>
          <w:color w:val="000000" w:themeColor="text1"/>
          <w:sz w:val="24"/>
          <w:szCs w:val="28"/>
        </w:rPr>
        <w:t>Supplementary Table 5</w:t>
      </w:r>
    </w:p>
    <w:p w14:paraId="5C613405" w14:textId="4409FC7C" w:rsidR="005F2771" w:rsidRPr="00E90FD1" w:rsidRDefault="005F2771" w:rsidP="005F2771">
      <w:pPr>
        <w:pStyle w:val="Paragraphedeliste"/>
        <w:numPr>
          <w:ilvl w:val="0"/>
          <w:numId w:val="3"/>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hint="eastAsia"/>
          <w:b/>
          <w:bCs/>
          <w:color w:val="000000" w:themeColor="text1"/>
          <w:sz w:val="24"/>
          <w:szCs w:val="28"/>
        </w:rPr>
        <w:t>Supplementary Table 6</w:t>
      </w:r>
    </w:p>
    <w:p w14:paraId="156F8A1A" w14:textId="6E85EB7F" w:rsidR="005F2771" w:rsidRPr="00E90FD1" w:rsidRDefault="005F2771" w:rsidP="005F2771">
      <w:pPr>
        <w:pStyle w:val="Paragraphedeliste"/>
        <w:numPr>
          <w:ilvl w:val="0"/>
          <w:numId w:val="3"/>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hint="eastAsia"/>
          <w:b/>
          <w:bCs/>
          <w:color w:val="000000" w:themeColor="text1"/>
          <w:sz w:val="24"/>
          <w:szCs w:val="28"/>
        </w:rPr>
        <w:t>Supplementary Table 7</w:t>
      </w:r>
    </w:p>
    <w:p w14:paraId="4D07140A" w14:textId="304F54D7" w:rsidR="005F2771" w:rsidRPr="00E90FD1" w:rsidRDefault="005F2771" w:rsidP="005F2771">
      <w:pPr>
        <w:pStyle w:val="Paragraphedeliste"/>
        <w:numPr>
          <w:ilvl w:val="0"/>
          <w:numId w:val="3"/>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hint="eastAsia"/>
          <w:b/>
          <w:bCs/>
          <w:color w:val="000000" w:themeColor="text1"/>
          <w:sz w:val="24"/>
          <w:szCs w:val="28"/>
        </w:rPr>
        <w:lastRenderedPageBreak/>
        <w:t>Supplementary Table 8</w:t>
      </w:r>
    </w:p>
    <w:p w14:paraId="583FAD52" w14:textId="51CB8B7B" w:rsidR="005F2771" w:rsidRPr="00E90FD1" w:rsidRDefault="005F2771" w:rsidP="005F2771">
      <w:pPr>
        <w:pStyle w:val="Paragraphedeliste"/>
        <w:numPr>
          <w:ilvl w:val="0"/>
          <w:numId w:val="3"/>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hint="eastAsia"/>
          <w:b/>
          <w:bCs/>
          <w:color w:val="000000" w:themeColor="text1"/>
          <w:sz w:val="24"/>
          <w:szCs w:val="28"/>
        </w:rPr>
        <w:t>Supplementary Table 9</w:t>
      </w:r>
    </w:p>
    <w:p w14:paraId="3F9D9190" w14:textId="44076B3D" w:rsidR="005F2771" w:rsidRPr="00E90FD1" w:rsidRDefault="005F2771" w:rsidP="005F2771">
      <w:pPr>
        <w:pStyle w:val="Paragraphedeliste"/>
        <w:numPr>
          <w:ilvl w:val="0"/>
          <w:numId w:val="3"/>
        </w:numPr>
        <w:spacing w:line="360" w:lineRule="auto"/>
        <w:ind w:firstLineChars="0"/>
        <w:rPr>
          <w:rFonts w:ascii="Times New Roman" w:hAnsi="Times New Roman" w:cs="Times New Roman"/>
          <w:b/>
          <w:bCs/>
          <w:color w:val="000000" w:themeColor="text1"/>
          <w:sz w:val="24"/>
          <w:szCs w:val="28"/>
        </w:rPr>
      </w:pPr>
      <w:r w:rsidRPr="00E90FD1">
        <w:rPr>
          <w:rFonts w:ascii="Times New Roman" w:hAnsi="Times New Roman" w:cs="Times New Roman" w:hint="eastAsia"/>
          <w:b/>
          <w:bCs/>
          <w:color w:val="000000" w:themeColor="text1"/>
          <w:sz w:val="24"/>
          <w:szCs w:val="28"/>
        </w:rPr>
        <w:t>Supplementary Table 10</w:t>
      </w:r>
    </w:p>
    <w:p w14:paraId="6A62B2DE" w14:textId="77777777" w:rsidR="005F2771" w:rsidRPr="00E90FD1" w:rsidRDefault="005F2771" w:rsidP="005F2771">
      <w:pPr>
        <w:spacing w:line="360" w:lineRule="auto"/>
        <w:rPr>
          <w:rFonts w:ascii="Times New Roman" w:hAnsi="Times New Roman" w:cs="Times New Roman"/>
          <w:b/>
          <w:bCs/>
          <w:color w:val="000000" w:themeColor="text1"/>
          <w:sz w:val="24"/>
          <w:szCs w:val="28"/>
        </w:rPr>
      </w:pPr>
    </w:p>
    <w:p w14:paraId="61E2AFC5" w14:textId="37508CAA" w:rsidR="005F2771" w:rsidRPr="00E90FD1" w:rsidRDefault="005F2771" w:rsidP="005F2771">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Table 1: Detailed information of GEO cohorts utilized in analysis.</w:t>
      </w:r>
    </w:p>
    <w:tbl>
      <w:tblPr>
        <w:tblW w:w="8080" w:type="dxa"/>
        <w:tblInd w:w="108" w:type="dxa"/>
        <w:tblBorders>
          <w:top w:val="single" w:sz="4" w:space="0" w:color="auto"/>
        </w:tblBorders>
        <w:tblLook w:val="04A0" w:firstRow="1" w:lastRow="0" w:firstColumn="1" w:lastColumn="0" w:noHBand="0" w:noVBand="1"/>
      </w:tblPr>
      <w:tblGrid>
        <w:gridCol w:w="2580"/>
        <w:gridCol w:w="2100"/>
        <w:gridCol w:w="1699"/>
        <w:gridCol w:w="1701"/>
      </w:tblGrid>
      <w:tr w:rsidR="00E90FD1" w:rsidRPr="00E90FD1" w14:paraId="599EACF0" w14:textId="77777777" w:rsidTr="005F2771">
        <w:trPr>
          <w:trHeight w:val="310"/>
        </w:trPr>
        <w:tc>
          <w:tcPr>
            <w:tcW w:w="2580" w:type="dxa"/>
            <w:tcBorders>
              <w:top w:val="single" w:sz="8" w:space="0" w:color="auto"/>
              <w:bottom w:val="single" w:sz="8" w:space="0" w:color="auto"/>
            </w:tcBorders>
            <w:shd w:val="clear" w:color="auto" w:fill="auto"/>
            <w:noWrap/>
            <w:vAlign w:val="bottom"/>
            <w:hideMark/>
          </w:tcPr>
          <w:p w14:paraId="739D4AEE"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w:t>
            </w:r>
          </w:p>
        </w:tc>
        <w:tc>
          <w:tcPr>
            <w:tcW w:w="2100" w:type="dxa"/>
            <w:tcBorders>
              <w:top w:val="single" w:sz="8" w:space="0" w:color="auto"/>
              <w:bottom w:val="single" w:sz="8" w:space="0" w:color="auto"/>
            </w:tcBorders>
            <w:shd w:val="clear" w:color="auto" w:fill="auto"/>
            <w:noWrap/>
            <w:vAlign w:val="bottom"/>
            <w:hideMark/>
          </w:tcPr>
          <w:p w14:paraId="74507DF9"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Sample</w:t>
            </w:r>
          </w:p>
        </w:tc>
        <w:tc>
          <w:tcPr>
            <w:tcW w:w="1699" w:type="dxa"/>
            <w:tcBorders>
              <w:top w:val="single" w:sz="8" w:space="0" w:color="auto"/>
              <w:bottom w:val="single" w:sz="8" w:space="0" w:color="auto"/>
            </w:tcBorders>
            <w:shd w:val="clear" w:color="auto" w:fill="auto"/>
            <w:noWrap/>
            <w:vAlign w:val="bottom"/>
            <w:hideMark/>
          </w:tcPr>
          <w:p w14:paraId="4EFDC0DA"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701" w:type="dxa"/>
            <w:tcBorders>
              <w:top w:val="single" w:sz="8" w:space="0" w:color="auto"/>
              <w:bottom w:val="single" w:sz="8" w:space="0" w:color="auto"/>
            </w:tcBorders>
            <w:shd w:val="clear" w:color="auto" w:fill="auto"/>
            <w:noWrap/>
            <w:vAlign w:val="bottom"/>
            <w:hideMark/>
          </w:tcPr>
          <w:p w14:paraId="77DC4DB9"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CTL</w:t>
            </w:r>
          </w:p>
        </w:tc>
      </w:tr>
      <w:tr w:rsidR="00E90FD1" w:rsidRPr="00E90FD1" w14:paraId="34C2D6C8" w14:textId="77777777" w:rsidTr="005F2771">
        <w:trPr>
          <w:trHeight w:val="310"/>
        </w:trPr>
        <w:tc>
          <w:tcPr>
            <w:tcW w:w="2580" w:type="dxa"/>
            <w:tcBorders>
              <w:top w:val="single" w:sz="8" w:space="0" w:color="auto"/>
            </w:tcBorders>
            <w:shd w:val="clear" w:color="auto" w:fill="auto"/>
            <w:noWrap/>
            <w:vAlign w:val="bottom"/>
            <w:hideMark/>
          </w:tcPr>
          <w:p w14:paraId="375D6168"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GSE140829</w:t>
            </w:r>
          </w:p>
        </w:tc>
        <w:tc>
          <w:tcPr>
            <w:tcW w:w="2100" w:type="dxa"/>
            <w:tcBorders>
              <w:top w:val="single" w:sz="8" w:space="0" w:color="auto"/>
            </w:tcBorders>
            <w:shd w:val="clear" w:color="auto" w:fill="auto"/>
            <w:noWrap/>
            <w:vAlign w:val="bottom"/>
            <w:hideMark/>
          </w:tcPr>
          <w:p w14:paraId="146EB40B"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453</w:t>
            </w:r>
          </w:p>
        </w:tc>
        <w:tc>
          <w:tcPr>
            <w:tcW w:w="1699" w:type="dxa"/>
            <w:tcBorders>
              <w:top w:val="single" w:sz="8" w:space="0" w:color="auto"/>
            </w:tcBorders>
            <w:shd w:val="clear" w:color="auto" w:fill="auto"/>
            <w:noWrap/>
            <w:vAlign w:val="bottom"/>
            <w:hideMark/>
          </w:tcPr>
          <w:p w14:paraId="75FDB4A1"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204</w:t>
            </w:r>
          </w:p>
        </w:tc>
        <w:tc>
          <w:tcPr>
            <w:tcW w:w="1701" w:type="dxa"/>
            <w:tcBorders>
              <w:top w:val="single" w:sz="8" w:space="0" w:color="auto"/>
            </w:tcBorders>
            <w:shd w:val="clear" w:color="auto" w:fill="auto"/>
            <w:noWrap/>
            <w:vAlign w:val="bottom"/>
            <w:hideMark/>
          </w:tcPr>
          <w:p w14:paraId="21076BE4"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249</w:t>
            </w:r>
          </w:p>
        </w:tc>
      </w:tr>
      <w:tr w:rsidR="00E90FD1" w:rsidRPr="00E90FD1" w14:paraId="597F5A67" w14:textId="77777777" w:rsidTr="005F2771">
        <w:trPr>
          <w:trHeight w:val="310"/>
        </w:trPr>
        <w:tc>
          <w:tcPr>
            <w:tcW w:w="2580" w:type="dxa"/>
            <w:shd w:val="clear" w:color="auto" w:fill="auto"/>
            <w:noWrap/>
            <w:vAlign w:val="bottom"/>
            <w:hideMark/>
          </w:tcPr>
          <w:p w14:paraId="31B67F0A"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GSE118553</w:t>
            </w:r>
          </w:p>
        </w:tc>
        <w:tc>
          <w:tcPr>
            <w:tcW w:w="2100" w:type="dxa"/>
            <w:shd w:val="clear" w:color="auto" w:fill="auto"/>
            <w:noWrap/>
            <w:vAlign w:val="bottom"/>
            <w:hideMark/>
          </w:tcPr>
          <w:p w14:paraId="413467F1"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267</w:t>
            </w:r>
          </w:p>
        </w:tc>
        <w:tc>
          <w:tcPr>
            <w:tcW w:w="1699" w:type="dxa"/>
            <w:shd w:val="clear" w:color="auto" w:fill="auto"/>
            <w:noWrap/>
            <w:vAlign w:val="bottom"/>
            <w:hideMark/>
          </w:tcPr>
          <w:p w14:paraId="12846311"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167</w:t>
            </w:r>
          </w:p>
        </w:tc>
        <w:tc>
          <w:tcPr>
            <w:tcW w:w="1701" w:type="dxa"/>
            <w:shd w:val="clear" w:color="auto" w:fill="auto"/>
            <w:noWrap/>
            <w:vAlign w:val="bottom"/>
            <w:hideMark/>
          </w:tcPr>
          <w:p w14:paraId="7BD946D5"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100</w:t>
            </w:r>
          </w:p>
        </w:tc>
      </w:tr>
      <w:tr w:rsidR="00E90FD1" w:rsidRPr="00E90FD1" w14:paraId="1FF7DEA8" w14:textId="77777777" w:rsidTr="005F2771">
        <w:trPr>
          <w:trHeight w:val="310"/>
        </w:trPr>
        <w:tc>
          <w:tcPr>
            <w:tcW w:w="2580" w:type="dxa"/>
            <w:shd w:val="clear" w:color="auto" w:fill="auto"/>
            <w:noWrap/>
            <w:vAlign w:val="bottom"/>
            <w:hideMark/>
          </w:tcPr>
          <w:p w14:paraId="05BC1988"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GSE131617</w:t>
            </w:r>
          </w:p>
        </w:tc>
        <w:tc>
          <w:tcPr>
            <w:tcW w:w="2100" w:type="dxa"/>
            <w:shd w:val="clear" w:color="auto" w:fill="auto"/>
            <w:noWrap/>
            <w:vAlign w:val="bottom"/>
            <w:hideMark/>
          </w:tcPr>
          <w:p w14:paraId="1C2C3067"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183</w:t>
            </w:r>
          </w:p>
        </w:tc>
        <w:tc>
          <w:tcPr>
            <w:tcW w:w="1699" w:type="dxa"/>
            <w:shd w:val="clear" w:color="auto" w:fill="auto"/>
            <w:noWrap/>
            <w:vAlign w:val="bottom"/>
            <w:hideMark/>
          </w:tcPr>
          <w:p w14:paraId="6649A985"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54</w:t>
            </w:r>
          </w:p>
        </w:tc>
        <w:tc>
          <w:tcPr>
            <w:tcW w:w="1701" w:type="dxa"/>
            <w:shd w:val="clear" w:color="auto" w:fill="auto"/>
            <w:noWrap/>
            <w:vAlign w:val="bottom"/>
            <w:hideMark/>
          </w:tcPr>
          <w:p w14:paraId="32F945CF"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129</w:t>
            </w:r>
          </w:p>
        </w:tc>
      </w:tr>
      <w:tr w:rsidR="00E90FD1" w:rsidRPr="00E90FD1" w14:paraId="21BE5C6B" w14:textId="77777777" w:rsidTr="005F2771">
        <w:trPr>
          <w:trHeight w:val="310"/>
        </w:trPr>
        <w:tc>
          <w:tcPr>
            <w:tcW w:w="2580" w:type="dxa"/>
            <w:shd w:val="clear" w:color="auto" w:fill="auto"/>
            <w:noWrap/>
            <w:vAlign w:val="bottom"/>
            <w:hideMark/>
          </w:tcPr>
          <w:p w14:paraId="03259F50"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GSE122063</w:t>
            </w:r>
          </w:p>
        </w:tc>
        <w:tc>
          <w:tcPr>
            <w:tcW w:w="2100" w:type="dxa"/>
            <w:shd w:val="clear" w:color="auto" w:fill="auto"/>
            <w:noWrap/>
            <w:vAlign w:val="bottom"/>
            <w:hideMark/>
          </w:tcPr>
          <w:p w14:paraId="555D7017"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100</w:t>
            </w:r>
          </w:p>
        </w:tc>
        <w:tc>
          <w:tcPr>
            <w:tcW w:w="1699" w:type="dxa"/>
            <w:shd w:val="clear" w:color="auto" w:fill="auto"/>
            <w:noWrap/>
            <w:vAlign w:val="bottom"/>
            <w:hideMark/>
          </w:tcPr>
          <w:p w14:paraId="7CA20CC1"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56</w:t>
            </w:r>
          </w:p>
        </w:tc>
        <w:tc>
          <w:tcPr>
            <w:tcW w:w="1701" w:type="dxa"/>
            <w:shd w:val="clear" w:color="auto" w:fill="auto"/>
            <w:noWrap/>
            <w:vAlign w:val="bottom"/>
            <w:hideMark/>
          </w:tcPr>
          <w:p w14:paraId="6FD03641"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44</w:t>
            </w:r>
          </w:p>
        </w:tc>
      </w:tr>
      <w:tr w:rsidR="00E90FD1" w:rsidRPr="00E90FD1" w14:paraId="28E5601D" w14:textId="77777777" w:rsidTr="005F2771">
        <w:trPr>
          <w:trHeight w:val="310"/>
        </w:trPr>
        <w:tc>
          <w:tcPr>
            <w:tcW w:w="2580" w:type="dxa"/>
            <w:shd w:val="clear" w:color="auto" w:fill="auto"/>
            <w:noWrap/>
            <w:vAlign w:val="bottom"/>
            <w:hideMark/>
          </w:tcPr>
          <w:p w14:paraId="1EEC31A4"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GSE106241</w:t>
            </w:r>
          </w:p>
        </w:tc>
        <w:tc>
          <w:tcPr>
            <w:tcW w:w="2100" w:type="dxa"/>
            <w:shd w:val="clear" w:color="auto" w:fill="auto"/>
            <w:noWrap/>
            <w:vAlign w:val="bottom"/>
            <w:hideMark/>
          </w:tcPr>
          <w:p w14:paraId="66391FF7"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60</w:t>
            </w:r>
          </w:p>
        </w:tc>
        <w:tc>
          <w:tcPr>
            <w:tcW w:w="1699" w:type="dxa"/>
            <w:shd w:val="clear" w:color="auto" w:fill="auto"/>
            <w:noWrap/>
            <w:vAlign w:val="bottom"/>
            <w:hideMark/>
          </w:tcPr>
          <w:p w14:paraId="388C3A32"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60</w:t>
            </w:r>
          </w:p>
        </w:tc>
        <w:tc>
          <w:tcPr>
            <w:tcW w:w="1701" w:type="dxa"/>
            <w:shd w:val="clear" w:color="auto" w:fill="auto"/>
            <w:noWrap/>
            <w:vAlign w:val="bottom"/>
            <w:hideMark/>
          </w:tcPr>
          <w:p w14:paraId="76A1667A"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w:t>
            </w:r>
          </w:p>
        </w:tc>
      </w:tr>
      <w:tr w:rsidR="00E90FD1" w:rsidRPr="00E90FD1" w14:paraId="37803AD3" w14:textId="77777777" w:rsidTr="005F2771">
        <w:trPr>
          <w:trHeight w:val="310"/>
        </w:trPr>
        <w:tc>
          <w:tcPr>
            <w:tcW w:w="2580" w:type="dxa"/>
            <w:shd w:val="clear" w:color="auto" w:fill="auto"/>
            <w:noWrap/>
            <w:vAlign w:val="bottom"/>
            <w:hideMark/>
          </w:tcPr>
          <w:p w14:paraId="02A513E0"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GSE84422_GPL96</w:t>
            </w:r>
          </w:p>
        </w:tc>
        <w:tc>
          <w:tcPr>
            <w:tcW w:w="2100" w:type="dxa"/>
            <w:shd w:val="clear" w:color="auto" w:fill="auto"/>
            <w:noWrap/>
            <w:vAlign w:val="bottom"/>
            <w:hideMark/>
          </w:tcPr>
          <w:p w14:paraId="11F83BF7"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542</w:t>
            </w:r>
          </w:p>
        </w:tc>
        <w:tc>
          <w:tcPr>
            <w:tcW w:w="1699" w:type="dxa"/>
            <w:shd w:val="clear" w:color="auto" w:fill="auto"/>
            <w:noWrap/>
            <w:vAlign w:val="bottom"/>
            <w:hideMark/>
          </w:tcPr>
          <w:p w14:paraId="7B212010"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328</w:t>
            </w:r>
          </w:p>
        </w:tc>
        <w:tc>
          <w:tcPr>
            <w:tcW w:w="1701" w:type="dxa"/>
            <w:shd w:val="clear" w:color="auto" w:fill="auto"/>
            <w:noWrap/>
            <w:vAlign w:val="bottom"/>
            <w:hideMark/>
          </w:tcPr>
          <w:p w14:paraId="40D7F289"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214</w:t>
            </w:r>
          </w:p>
        </w:tc>
      </w:tr>
      <w:tr w:rsidR="00E90FD1" w:rsidRPr="00E90FD1" w14:paraId="1D35F963" w14:textId="77777777" w:rsidTr="005F2771">
        <w:trPr>
          <w:trHeight w:val="310"/>
        </w:trPr>
        <w:tc>
          <w:tcPr>
            <w:tcW w:w="2580" w:type="dxa"/>
            <w:shd w:val="clear" w:color="auto" w:fill="auto"/>
            <w:noWrap/>
            <w:vAlign w:val="bottom"/>
            <w:hideMark/>
          </w:tcPr>
          <w:p w14:paraId="4D5D8E50"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GSE84422_GPL97</w:t>
            </w:r>
          </w:p>
        </w:tc>
        <w:tc>
          <w:tcPr>
            <w:tcW w:w="2100" w:type="dxa"/>
            <w:shd w:val="clear" w:color="auto" w:fill="auto"/>
            <w:noWrap/>
            <w:vAlign w:val="bottom"/>
            <w:hideMark/>
          </w:tcPr>
          <w:p w14:paraId="19296EDA"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542</w:t>
            </w:r>
          </w:p>
        </w:tc>
        <w:tc>
          <w:tcPr>
            <w:tcW w:w="1699" w:type="dxa"/>
            <w:shd w:val="clear" w:color="auto" w:fill="auto"/>
            <w:noWrap/>
            <w:vAlign w:val="bottom"/>
            <w:hideMark/>
          </w:tcPr>
          <w:p w14:paraId="658E683A"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328</w:t>
            </w:r>
          </w:p>
        </w:tc>
        <w:tc>
          <w:tcPr>
            <w:tcW w:w="1701" w:type="dxa"/>
            <w:shd w:val="clear" w:color="auto" w:fill="auto"/>
            <w:noWrap/>
            <w:vAlign w:val="bottom"/>
            <w:hideMark/>
          </w:tcPr>
          <w:p w14:paraId="23415A67"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214</w:t>
            </w:r>
          </w:p>
        </w:tc>
      </w:tr>
      <w:tr w:rsidR="00E90FD1" w:rsidRPr="00E90FD1" w14:paraId="03B98099" w14:textId="77777777" w:rsidTr="005F2771">
        <w:trPr>
          <w:trHeight w:val="310"/>
        </w:trPr>
        <w:tc>
          <w:tcPr>
            <w:tcW w:w="2580" w:type="dxa"/>
            <w:shd w:val="clear" w:color="auto" w:fill="auto"/>
            <w:noWrap/>
            <w:vAlign w:val="bottom"/>
            <w:hideMark/>
          </w:tcPr>
          <w:p w14:paraId="3AAD07E2"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GSE84422_GPL570</w:t>
            </w:r>
          </w:p>
        </w:tc>
        <w:tc>
          <w:tcPr>
            <w:tcW w:w="2100" w:type="dxa"/>
            <w:shd w:val="clear" w:color="auto" w:fill="auto"/>
            <w:noWrap/>
            <w:vAlign w:val="bottom"/>
            <w:hideMark/>
          </w:tcPr>
          <w:p w14:paraId="1B14366E"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62</w:t>
            </w:r>
          </w:p>
        </w:tc>
        <w:tc>
          <w:tcPr>
            <w:tcW w:w="1699" w:type="dxa"/>
            <w:shd w:val="clear" w:color="auto" w:fill="auto"/>
            <w:noWrap/>
            <w:vAlign w:val="bottom"/>
            <w:hideMark/>
          </w:tcPr>
          <w:p w14:paraId="7178DED1"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34</w:t>
            </w:r>
          </w:p>
        </w:tc>
        <w:tc>
          <w:tcPr>
            <w:tcW w:w="1701" w:type="dxa"/>
            <w:shd w:val="clear" w:color="auto" w:fill="auto"/>
            <w:noWrap/>
            <w:vAlign w:val="bottom"/>
            <w:hideMark/>
          </w:tcPr>
          <w:p w14:paraId="4508F55B"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28</w:t>
            </w:r>
          </w:p>
        </w:tc>
      </w:tr>
      <w:tr w:rsidR="00E90FD1" w:rsidRPr="00E90FD1" w14:paraId="1D863D76" w14:textId="77777777" w:rsidTr="005F2771">
        <w:trPr>
          <w:trHeight w:val="310"/>
        </w:trPr>
        <w:tc>
          <w:tcPr>
            <w:tcW w:w="2580" w:type="dxa"/>
            <w:shd w:val="clear" w:color="auto" w:fill="auto"/>
            <w:noWrap/>
            <w:vAlign w:val="bottom"/>
            <w:hideMark/>
          </w:tcPr>
          <w:p w14:paraId="7E872D91"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GSE33000</w:t>
            </w:r>
          </w:p>
        </w:tc>
        <w:tc>
          <w:tcPr>
            <w:tcW w:w="2100" w:type="dxa"/>
            <w:shd w:val="clear" w:color="auto" w:fill="auto"/>
            <w:noWrap/>
            <w:vAlign w:val="bottom"/>
            <w:hideMark/>
          </w:tcPr>
          <w:p w14:paraId="22EC1887"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467</w:t>
            </w:r>
          </w:p>
        </w:tc>
        <w:tc>
          <w:tcPr>
            <w:tcW w:w="1699" w:type="dxa"/>
            <w:shd w:val="clear" w:color="auto" w:fill="auto"/>
            <w:noWrap/>
            <w:vAlign w:val="bottom"/>
            <w:hideMark/>
          </w:tcPr>
          <w:p w14:paraId="5675A877"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310</w:t>
            </w:r>
          </w:p>
        </w:tc>
        <w:tc>
          <w:tcPr>
            <w:tcW w:w="1701" w:type="dxa"/>
            <w:shd w:val="clear" w:color="auto" w:fill="auto"/>
            <w:noWrap/>
            <w:vAlign w:val="bottom"/>
            <w:hideMark/>
          </w:tcPr>
          <w:p w14:paraId="7ACCCA9F"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157</w:t>
            </w:r>
          </w:p>
        </w:tc>
      </w:tr>
      <w:tr w:rsidR="00E90FD1" w:rsidRPr="00E90FD1" w14:paraId="75B248AF" w14:textId="77777777" w:rsidTr="005F2771">
        <w:trPr>
          <w:trHeight w:val="310"/>
        </w:trPr>
        <w:tc>
          <w:tcPr>
            <w:tcW w:w="2580" w:type="dxa"/>
            <w:shd w:val="clear" w:color="auto" w:fill="auto"/>
            <w:noWrap/>
            <w:vAlign w:val="bottom"/>
            <w:hideMark/>
          </w:tcPr>
          <w:p w14:paraId="41F0898B"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GSE48350</w:t>
            </w:r>
          </w:p>
        </w:tc>
        <w:tc>
          <w:tcPr>
            <w:tcW w:w="2100" w:type="dxa"/>
            <w:shd w:val="clear" w:color="auto" w:fill="auto"/>
            <w:noWrap/>
            <w:vAlign w:val="bottom"/>
            <w:hideMark/>
          </w:tcPr>
          <w:p w14:paraId="43D983BF"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253</w:t>
            </w:r>
          </w:p>
        </w:tc>
        <w:tc>
          <w:tcPr>
            <w:tcW w:w="1699" w:type="dxa"/>
            <w:shd w:val="clear" w:color="auto" w:fill="auto"/>
            <w:noWrap/>
            <w:vAlign w:val="bottom"/>
            <w:hideMark/>
          </w:tcPr>
          <w:p w14:paraId="0A9FFF98"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80</w:t>
            </w:r>
          </w:p>
        </w:tc>
        <w:tc>
          <w:tcPr>
            <w:tcW w:w="1701" w:type="dxa"/>
            <w:shd w:val="clear" w:color="auto" w:fill="auto"/>
            <w:noWrap/>
            <w:vAlign w:val="bottom"/>
            <w:hideMark/>
          </w:tcPr>
          <w:p w14:paraId="371D2F74"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173</w:t>
            </w:r>
          </w:p>
        </w:tc>
      </w:tr>
      <w:tr w:rsidR="00E90FD1" w:rsidRPr="00E90FD1" w14:paraId="741413A3" w14:textId="77777777" w:rsidTr="005F2771">
        <w:trPr>
          <w:trHeight w:val="310"/>
        </w:trPr>
        <w:tc>
          <w:tcPr>
            <w:tcW w:w="2580" w:type="dxa"/>
            <w:shd w:val="clear" w:color="auto" w:fill="auto"/>
            <w:noWrap/>
            <w:vAlign w:val="bottom"/>
            <w:hideMark/>
          </w:tcPr>
          <w:p w14:paraId="539B4FB8"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GSE29378</w:t>
            </w:r>
          </w:p>
        </w:tc>
        <w:tc>
          <w:tcPr>
            <w:tcW w:w="2100" w:type="dxa"/>
            <w:shd w:val="clear" w:color="auto" w:fill="auto"/>
            <w:noWrap/>
            <w:vAlign w:val="bottom"/>
            <w:hideMark/>
          </w:tcPr>
          <w:p w14:paraId="084E2049"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63</w:t>
            </w:r>
          </w:p>
        </w:tc>
        <w:tc>
          <w:tcPr>
            <w:tcW w:w="1699" w:type="dxa"/>
            <w:shd w:val="clear" w:color="auto" w:fill="auto"/>
            <w:noWrap/>
            <w:vAlign w:val="bottom"/>
            <w:hideMark/>
          </w:tcPr>
          <w:p w14:paraId="38394D36"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31</w:t>
            </w:r>
          </w:p>
        </w:tc>
        <w:tc>
          <w:tcPr>
            <w:tcW w:w="1701" w:type="dxa"/>
            <w:shd w:val="clear" w:color="auto" w:fill="auto"/>
            <w:noWrap/>
            <w:vAlign w:val="bottom"/>
            <w:hideMark/>
          </w:tcPr>
          <w:p w14:paraId="0953EF68"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32</w:t>
            </w:r>
          </w:p>
        </w:tc>
      </w:tr>
      <w:tr w:rsidR="00E90FD1" w:rsidRPr="00E90FD1" w14:paraId="0CF2D812" w14:textId="77777777" w:rsidTr="005F2771">
        <w:trPr>
          <w:trHeight w:val="310"/>
        </w:trPr>
        <w:tc>
          <w:tcPr>
            <w:tcW w:w="2580" w:type="dxa"/>
            <w:shd w:val="clear" w:color="auto" w:fill="auto"/>
            <w:noWrap/>
            <w:vAlign w:val="bottom"/>
            <w:hideMark/>
          </w:tcPr>
          <w:p w14:paraId="41425085"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GSE36980</w:t>
            </w:r>
          </w:p>
        </w:tc>
        <w:tc>
          <w:tcPr>
            <w:tcW w:w="2100" w:type="dxa"/>
            <w:shd w:val="clear" w:color="auto" w:fill="auto"/>
            <w:noWrap/>
            <w:vAlign w:val="bottom"/>
            <w:hideMark/>
          </w:tcPr>
          <w:p w14:paraId="2817E558"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80</w:t>
            </w:r>
          </w:p>
        </w:tc>
        <w:tc>
          <w:tcPr>
            <w:tcW w:w="1699" w:type="dxa"/>
            <w:shd w:val="clear" w:color="auto" w:fill="auto"/>
            <w:noWrap/>
            <w:vAlign w:val="bottom"/>
            <w:hideMark/>
          </w:tcPr>
          <w:p w14:paraId="37C63171"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33</w:t>
            </w:r>
          </w:p>
        </w:tc>
        <w:tc>
          <w:tcPr>
            <w:tcW w:w="1701" w:type="dxa"/>
            <w:shd w:val="clear" w:color="auto" w:fill="auto"/>
            <w:noWrap/>
            <w:vAlign w:val="bottom"/>
            <w:hideMark/>
          </w:tcPr>
          <w:p w14:paraId="49639909"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47</w:t>
            </w:r>
          </w:p>
        </w:tc>
      </w:tr>
      <w:tr w:rsidR="00E90FD1" w:rsidRPr="00E90FD1" w14:paraId="01317201" w14:textId="77777777" w:rsidTr="005F2771">
        <w:trPr>
          <w:trHeight w:val="310"/>
        </w:trPr>
        <w:tc>
          <w:tcPr>
            <w:tcW w:w="2580" w:type="dxa"/>
            <w:shd w:val="clear" w:color="auto" w:fill="auto"/>
            <w:noWrap/>
            <w:vAlign w:val="bottom"/>
            <w:hideMark/>
          </w:tcPr>
          <w:p w14:paraId="5B57F04C"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GSE13214</w:t>
            </w:r>
          </w:p>
        </w:tc>
        <w:tc>
          <w:tcPr>
            <w:tcW w:w="2100" w:type="dxa"/>
            <w:shd w:val="clear" w:color="auto" w:fill="auto"/>
            <w:noWrap/>
            <w:vAlign w:val="bottom"/>
            <w:hideMark/>
          </w:tcPr>
          <w:p w14:paraId="57AA7191"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76</w:t>
            </w:r>
          </w:p>
        </w:tc>
        <w:tc>
          <w:tcPr>
            <w:tcW w:w="1699" w:type="dxa"/>
            <w:shd w:val="clear" w:color="auto" w:fill="auto"/>
            <w:noWrap/>
            <w:vAlign w:val="bottom"/>
            <w:hideMark/>
          </w:tcPr>
          <w:p w14:paraId="40D3BF56"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36</w:t>
            </w:r>
          </w:p>
        </w:tc>
        <w:tc>
          <w:tcPr>
            <w:tcW w:w="1701" w:type="dxa"/>
            <w:shd w:val="clear" w:color="auto" w:fill="auto"/>
            <w:noWrap/>
            <w:vAlign w:val="bottom"/>
            <w:hideMark/>
          </w:tcPr>
          <w:p w14:paraId="16602328"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40</w:t>
            </w:r>
          </w:p>
        </w:tc>
      </w:tr>
      <w:tr w:rsidR="00E90FD1" w:rsidRPr="00E90FD1" w14:paraId="7A9849E6" w14:textId="77777777" w:rsidTr="005F2771">
        <w:trPr>
          <w:trHeight w:val="310"/>
        </w:trPr>
        <w:tc>
          <w:tcPr>
            <w:tcW w:w="2580" w:type="dxa"/>
            <w:shd w:val="clear" w:color="auto" w:fill="auto"/>
            <w:noWrap/>
            <w:vAlign w:val="bottom"/>
            <w:hideMark/>
          </w:tcPr>
          <w:p w14:paraId="60EF33E1"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GSE44772</w:t>
            </w:r>
          </w:p>
        </w:tc>
        <w:tc>
          <w:tcPr>
            <w:tcW w:w="2100" w:type="dxa"/>
            <w:shd w:val="clear" w:color="auto" w:fill="auto"/>
            <w:noWrap/>
            <w:vAlign w:val="bottom"/>
            <w:hideMark/>
          </w:tcPr>
          <w:p w14:paraId="53A61C53"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690</w:t>
            </w:r>
          </w:p>
        </w:tc>
        <w:tc>
          <w:tcPr>
            <w:tcW w:w="1699" w:type="dxa"/>
            <w:shd w:val="clear" w:color="auto" w:fill="auto"/>
            <w:noWrap/>
            <w:vAlign w:val="bottom"/>
            <w:hideMark/>
          </w:tcPr>
          <w:p w14:paraId="26997C70"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387</w:t>
            </w:r>
          </w:p>
        </w:tc>
        <w:tc>
          <w:tcPr>
            <w:tcW w:w="1701" w:type="dxa"/>
            <w:shd w:val="clear" w:color="auto" w:fill="auto"/>
            <w:noWrap/>
            <w:vAlign w:val="bottom"/>
            <w:hideMark/>
          </w:tcPr>
          <w:p w14:paraId="694797D2"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303</w:t>
            </w:r>
          </w:p>
        </w:tc>
      </w:tr>
      <w:tr w:rsidR="00E90FD1" w:rsidRPr="00E90FD1" w14:paraId="4ACCF509" w14:textId="77777777" w:rsidTr="005F2771">
        <w:trPr>
          <w:trHeight w:val="310"/>
        </w:trPr>
        <w:tc>
          <w:tcPr>
            <w:tcW w:w="2580" w:type="dxa"/>
            <w:tcBorders>
              <w:bottom w:val="nil"/>
            </w:tcBorders>
            <w:shd w:val="clear" w:color="auto" w:fill="auto"/>
            <w:noWrap/>
            <w:vAlign w:val="bottom"/>
            <w:hideMark/>
          </w:tcPr>
          <w:p w14:paraId="3F57EB00"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GSE5281</w:t>
            </w:r>
          </w:p>
        </w:tc>
        <w:tc>
          <w:tcPr>
            <w:tcW w:w="2100" w:type="dxa"/>
            <w:tcBorders>
              <w:bottom w:val="nil"/>
            </w:tcBorders>
            <w:shd w:val="clear" w:color="auto" w:fill="auto"/>
            <w:noWrap/>
            <w:vAlign w:val="bottom"/>
            <w:hideMark/>
          </w:tcPr>
          <w:p w14:paraId="2ADF2EF3"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161</w:t>
            </w:r>
          </w:p>
        </w:tc>
        <w:tc>
          <w:tcPr>
            <w:tcW w:w="1699" w:type="dxa"/>
            <w:tcBorders>
              <w:bottom w:val="nil"/>
            </w:tcBorders>
            <w:shd w:val="clear" w:color="auto" w:fill="auto"/>
            <w:noWrap/>
            <w:vAlign w:val="bottom"/>
            <w:hideMark/>
          </w:tcPr>
          <w:p w14:paraId="4F18F2D9"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87</w:t>
            </w:r>
          </w:p>
        </w:tc>
        <w:tc>
          <w:tcPr>
            <w:tcW w:w="1701" w:type="dxa"/>
            <w:tcBorders>
              <w:bottom w:val="nil"/>
            </w:tcBorders>
            <w:shd w:val="clear" w:color="auto" w:fill="auto"/>
            <w:noWrap/>
            <w:vAlign w:val="bottom"/>
            <w:hideMark/>
          </w:tcPr>
          <w:p w14:paraId="0B294F1E"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74</w:t>
            </w:r>
          </w:p>
        </w:tc>
      </w:tr>
      <w:tr w:rsidR="00E90FD1" w:rsidRPr="00E90FD1" w14:paraId="783B6E53" w14:textId="77777777" w:rsidTr="005F2771">
        <w:trPr>
          <w:trHeight w:val="310"/>
        </w:trPr>
        <w:tc>
          <w:tcPr>
            <w:tcW w:w="2580" w:type="dxa"/>
            <w:tcBorders>
              <w:top w:val="nil"/>
              <w:bottom w:val="single" w:sz="8" w:space="0" w:color="auto"/>
            </w:tcBorders>
            <w:shd w:val="clear" w:color="auto" w:fill="auto"/>
            <w:noWrap/>
            <w:vAlign w:val="bottom"/>
            <w:hideMark/>
          </w:tcPr>
          <w:p w14:paraId="33E12A85" w14:textId="77777777" w:rsidR="005F2771" w:rsidRPr="00E90FD1" w:rsidRDefault="005F2771" w:rsidP="005F2771">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GSE109887</w:t>
            </w:r>
          </w:p>
        </w:tc>
        <w:tc>
          <w:tcPr>
            <w:tcW w:w="2100" w:type="dxa"/>
            <w:tcBorders>
              <w:top w:val="nil"/>
              <w:bottom w:val="single" w:sz="8" w:space="0" w:color="auto"/>
            </w:tcBorders>
            <w:shd w:val="clear" w:color="auto" w:fill="auto"/>
            <w:noWrap/>
            <w:vAlign w:val="bottom"/>
            <w:hideMark/>
          </w:tcPr>
          <w:p w14:paraId="6028F865"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78</w:t>
            </w:r>
          </w:p>
        </w:tc>
        <w:tc>
          <w:tcPr>
            <w:tcW w:w="1699" w:type="dxa"/>
            <w:tcBorders>
              <w:top w:val="nil"/>
              <w:bottom w:val="single" w:sz="8" w:space="0" w:color="auto"/>
            </w:tcBorders>
            <w:shd w:val="clear" w:color="auto" w:fill="auto"/>
            <w:noWrap/>
            <w:vAlign w:val="bottom"/>
            <w:hideMark/>
          </w:tcPr>
          <w:p w14:paraId="1ECE30DB"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46</w:t>
            </w:r>
          </w:p>
        </w:tc>
        <w:tc>
          <w:tcPr>
            <w:tcW w:w="1701" w:type="dxa"/>
            <w:tcBorders>
              <w:top w:val="nil"/>
              <w:bottom w:val="single" w:sz="8" w:space="0" w:color="auto"/>
            </w:tcBorders>
            <w:shd w:val="clear" w:color="auto" w:fill="auto"/>
            <w:noWrap/>
            <w:vAlign w:val="bottom"/>
            <w:hideMark/>
          </w:tcPr>
          <w:p w14:paraId="67350631"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32</w:t>
            </w:r>
          </w:p>
        </w:tc>
      </w:tr>
      <w:tr w:rsidR="008A719A" w:rsidRPr="00E90FD1" w14:paraId="60EBC9E6" w14:textId="77777777" w:rsidTr="005F2771">
        <w:trPr>
          <w:trHeight w:val="310"/>
        </w:trPr>
        <w:tc>
          <w:tcPr>
            <w:tcW w:w="2580" w:type="dxa"/>
            <w:tcBorders>
              <w:top w:val="single" w:sz="8" w:space="0" w:color="auto"/>
              <w:bottom w:val="single" w:sz="8" w:space="0" w:color="auto"/>
            </w:tcBorders>
            <w:shd w:val="clear" w:color="auto" w:fill="auto"/>
            <w:noWrap/>
            <w:vAlign w:val="bottom"/>
            <w:hideMark/>
          </w:tcPr>
          <w:p w14:paraId="1B044EE8"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p>
        </w:tc>
        <w:tc>
          <w:tcPr>
            <w:tcW w:w="2100" w:type="dxa"/>
            <w:tcBorders>
              <w:top w:val="single" w:sz="8" w:space="0" w:color="auto"/>
              <w:bottom w:val="single" w:sz="8" w:space="0" w:color="auto"/>
            </w:tcBorders>
            <w:shd w:val="clear" w:color="auto" w:fill="auto"/>
            <w:noWrap/>
            <w:vAlign w:val="bottom"/>
            <w:hideMark/>
          </w:tcPr>
          <w:p w14:paraId="0F53CB5D"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4077</w:t>
            </w:r>
          </w:p>
        </w:tc>
        <w:tc>
          <w:tcPr>
            <w:tcW w:w="1699" w:type="dxa"/>
            <w:tcBorders>
              <w:top w:val="single" w:sz="8" w:space="0" w:color="auto"/>
              <w:bottom w:val="single" w:sz="8" w:space="0" w:color="auto"/>
            </w:tcBorders>
            <w:shd w:val="clear" w:color="auto" w:fill="auto"/>
            <w:noWrap/>
            <w:vAlign w:val="bottom"/>
            <w:hideMark/>
          </w:tcPr>
          <w:p w14:paraId="1CAD614A"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2241</w:t>
            </w:r>
          </w:p>
        </w:tc>
        <w:tc>
          <w:tcPr>
            <w:tcW w:w="1701" w:type="dxa"/>
            <w:tcBorders>
              <w:top w:val="single" w:sz="8" w:space="0" w:color="auto"/>
              <w:bottom w:val="single" w:sz="8" w:space="0" w:color="auto"/>
            </w:tcBorders>
            <w:shd w:val="clear" w:color="auto" w:fill="auto"/>
            <w:noWrap/>
            <w:vAlign w:val="bottom"/>
            <w:hideMark/>
          </w:tcPr>
          <w:p w14:paraId="427A17B1" w14:textId="77777777" w:rsidR="005F2771" w:rsidRPr="00E90FD1" w:rsidRDefault="005F2771" w:rsidP="005F2771">
            <w:pPr>
              <w:widowControl/>
              <w:spacing w:line="360" w:lineRule="auto"/>
              <w:jc w:val="center"/>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1836</w:t>
            </w:r>
          </w:p>
        </w:tc>
      </w:tr>
    </w:tbl>
    <w:p w14:paraId="67321233" w14:textId="1D1555EC" w:rsidR="005F2771" w:rsidRPr="00E90FD1" w:rsidRDefault="005F2771" w:rsidP="005F2771">
      <w:pPr>
        <w:spacing w:line="360" w:lineRule="auto"/>
        <w:rPr>
          <w:rFonts w:ascii="Times New Roman" w:hAnsi="Times New Roman" w:cs="Times New Roman"/>
          <w:b/>
          <w:bCs/>
          <w:color w:val="000000" w:themeColor="text1"/>
          <w:sz w:val="24"/>
          <w:szCs w:val="28"/>
        </w:rPr>
      </w:pPr>
    </w:p>
    <w:p w14:paraId="7F025644" w14:textId="7DDDF2A7" w:rsidR="008A719A" w:rsidRPr="00E90FD1" w:rsidRDefault="008A719A" w:rsidP="005F2771">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Table2: The primer sequence of target genes</w:t>
      </w:r>
      <w:r w:rsidRPr="00E90FD1">
        <w:rPr>
          <w:rFonts w:ascii="Times New Roman" w:hAnsi="Times New Roman" w:cs="Times New Roman" w:hint="eastAsia"/>
          <w:b/>
          <w:bCs/>
          <w:color w:val="000000" w:themeColor="text1"/>
          <w:sz w:val="24"/>
          <w:szCs w:val="28"/>
        </w:rPr>
        <w:t xml:space="preserve"> (</w:t>
      </w:r>
      <w:r w:rsidRPr="00E90FD1">
        <w:rPr>
          <w:rFonts w:ascii="Times New Roman" w:hAnsi="Times New Roman" w:cs="Times New Roman"/>
          <w:b/>
          <w:bCs/>
          <w:color w:val="000000" w:themeColor="text1"/>
          <w:sz w:val="24"/>
          <w:szCs w:val="28"/>
        </w:rPr>
        <w:t>Primer sequence, 5'-3'</w:t>
      </w:r>
      <w:r w:rsidRPr="00E90FD1">
        <w:rPr>
          <w:rFonts w:ascii="Times New Roman" w:hAnsi="Times New Roman" w:cs="Times New Roman" w:hint="eastAsia"/>
          <w:b/>
          <w:bCs/>
          <w:color w:val="000000" w:themeColor="text1"/>
          <w:sz w:val="24"/>
          <w:szCs w:val="28"/>
        </w:rPr>
        <w:t>)</w:t>
      </w:r>
      <w:r w:rsidRPr="00E90FD1">
        <w:rPr>
          <w:rFonts w:ascii="Times New Roman" w:hAnsi="Times New Roman" w:cs="Times New Roman"/>
          <w:b/>
          <w:bCs/>
          <w:color w:val="000000" w:themeColor="text1"/>
          <w:sz w:val="24"/>
          <w:szCs w:val="28"/>
        </w:rPr>
        <w:t>.</w:t>
      </w:r>
    </w:p>
    <w:tbl>
      <w:tblPr>
        <w:tblW w:w="9356" w:type="dxa"/>
        <w:tblInd w:w="108" w:type="dxa"/>
        <w:tblLook w:val="04A0" w:firstRow="1" w:lastRow="0" w:firstColumn="1" w:lastColumn="0" w:noHBand="0" w:noVBand="1"/>
      </w:tblPr>
      <w:tblGrid>
        <w:gridCol w:w="1418"/>
        <w:gridCol w:w="4189"/>
        <w:gridCol w:w="3870"/>
      </w:tblGrid>
      <w:tr w:rsidR="00E90FD1" w:rsidRPr="00E90FD1" w14:paraId="43AA15F0" w14:textId="77777777" w:rsidTr="008A719A">
        <w:trPr>
          <w:trHeight w:val="300"/>
        </w:trPr>
        <w:tc>
          <w:tcPr>
            <w:tcW w:w="1418" w:type="dxa"/>
            <w:tcBorders>
              <w:top w:val="single" w:sz="8" w:space="0" w:color="auto"/>
              <w:left w:val="nil"/>
              <w:bottom w:val="single" w:sz="8" w:space="0" w:color="auto"/>
              <w:right w:val="nil"/>
            </w:tcBorders>
            <w:shd w:val="clear" w:color="auto" w:fill="auto"/>
            <w:noWrap/>
            <w:vAlign w:val="bottom"/>
            <w:hideMark/>
          </w:tcPr>
          <w:p w14:paraId="4D1ED557" w14:textId="77777777" w:rsidR="008A719A" w:rsidRPr="00E90FD1" w:rsidRDefault="008A719A" w:rsidP="008A719A">
            <w:pPr>
              <w:widowControl/>
              <w:spacing w:line="360" w:lineRule="auto"/>
              <w:jc w:val="left"/>
              <w:rPr>
                <w:rFonts w:ascii="Times New Roman" w:eastAsia="DengXian" w:hAnsi="Times New Roman" w:cs="Times New Roman"/>
                <w:b/>
                <w:bCs/>
                <w:color w:val="000000" w:themeColor="text1"/>
                <w:kern w:val="0"/>
                <w:sz w:val="24"/>
                <w:szCs w:val="24"/>
                <w14:ligatures w14:val="none"/>
              </w:rPr>
            </w:pPr>
            <w:r w:rsidRPr="00E90FD1">
              <w:rPr>
                <w:rFonts w:ascii="Times New Roman" w:eastAsia="DengXian" w:hAnsi="Times New Roman" w:cs="Times New Roman"/>
                <w:b/>
                <w:bCs/>
                <w:color w:val="000000" w:themeColor="text1"/>
                <w:kern w:val="0"/>
                <w:sz w:val="24"/>
                <w:szCs w:val="24"/>
                <w14:ligatures w14:val="none"/>
              </w:rPr>
              <w:t>Gene</w:t>
            </w:r>
          </w:p>
        </w:tc>
        <w:tc>
          <w:tcPr>
            <w:tcW w:w="4189" w:type="dxa"/>
            <w:tcBorders>
              <w:top w:val="single" w:sz="8" w:space="0" w:color="auto"/>
              <w:left w:val="nil"/>
              <w:bottom w:val="single" w:sz="8" w:space="0" w:color="auto"/>
              <w:right w:val="nil"/>
            </w:tcBorders>
            <w:shd w:val="clear" w:color="auto" w:fill="auto"/>
            <w:noWrap/>
            <w:vAlign w:val="bottom"/>
            <w:hideMark/>
          </w:tcPr>
          <w:p w14:paraId="32EB4B57" w14:textId="77777777" w:rsidR="008A719A" w:rsidRPr="00E90FD1" w:rsidRDefault="008A719A" w:rsidP="008A719A">
            <w:pPr>
              <w:widowControl/>
              <w:spacing w:line="360" w:lineRule="auto"/>
              <w:jc w:val="left"/>
              <w:rPr>
                <w:rFonts w:ascii="Times New Roman" w:eastAsia="DengXian" w:hAnsi="Times New Roman" w:cs="Times New Roman"/>
                <w:b/>
                <w:bCs/>
                <w:color w:val="000000" w:themeColor="text1"/>
                <w:kern w:val="0"/>
                <w:sz w:val="24"/>
                <w:szCs w:val="24"/>
                <w14:ligatures w14:val="none"/>
              </w:rPr>
            </w:pPr>
            <w:r w:rsidRPr="00E90FD1">
              <w:rPr>
                <w:rFonts w:ascii="Times New Roman" w:eastAsia="DengXian" w:hAnsi="Times New Roman" w:cs="Times New Roman"/>
                <w:b/>
                <w:bCs/>
                <w:color w:val="000000" w:themeColor="text1"/>
                <w:kern w:val="0"/>
                <w:sz w:val="24"/>
                <w:szCs w:val="24"/>
                <w14:ligatures w14:val="none"/>
              </w:rPr>
              <w:t>Forward</w:t>
            </w:r>
          </w:p>
        </w:tc>
        <w:tc>
          <w:tcPr>
            <w:tcW w:w="3749" w:type="dxa"/>
            <w:tcBorders>
              <w:top w:val="single" w:sz="8" w:space="0" w:color="auto"/>
              <w:left w:val="nil"/>
              <w:bottom w:val="single" w:sz="8" w:space="0" w:color="auto"/>
              <w:right w:val="nil"/>
            </w:tcBorders>
            <w:shd w:val="clear" w:color="auto" w:fill="auto"/>
            <w:noWrap/>
            <w:vAlign w:val="bottom"/>
            <w:hideMark/>
          </w:tcPr>
          <w:p w14:paraId="07B60F31" w14:textId="62679FF3" w:rsidR="008A719A" w:rsidRPr="00E90FD1" w:rsidRDefault="008A719A" w:rsidP="008A719A">
            <w:pPr>
              <w:widowControl/>
              <w:spacing w:line="360" w:lineRule="auto"/>
              <w:jc w:val="left"/>
              <w:rPr>
                <w:rFonts w:ascii="DengXian" w:eastAsia="DengXian" w:hAnsi="DengXian" w:cs="SimSun"/>
                <w:color w:val="000000" w:themeColor="text1"/>
                <w:kern w:val="0"/>
                <w:sz w:val="22"/>
                <w14:ligatures w14:val="none"/>
              </w:rPr>
            </w:pPr>
          </w:p>
          <w:tbl>
            <w:tblPr>
              <w:tblW w:w="0" w:type="auto"/>
              <w:tblCellSpacing w:w="0" w:type="dxa"/>
              <w:tblCellMar>
                <w:left w:w="0" w:type="dxa"/>
                <w:right w:w="0" w:type="dxa"/>
              </w:tblCellMar>
              <w:tblLook w:val="04A0" w:firstRow="1" w:lastRow="0" w:firstColumn="1" w:lastColumn="0" w:noHBand="0" w:noVBand="1"/>
            </w:tblPr>
            <w:tblGrid>
              <w:gridCol w:w="3620"/>
            </w:tblGrid>
            <w:tr w:rsidR="00E90FD1" w:rsidRPr="00E90FD1" w14:paraId="13A1747C" w14:textId="77777777">
              <w:trPr>
                <w:trHeight w:val="300"/>
                <w:tblCellSpacing w:w="0" w:type="dxa"/>
              </w:trPr>
              <w:tc>
                <w:tcPr>
                  <w:tcW w:w="3620" w:type="dxa"/>
                  <w:tcBorders>
                    <w:top w:val="nil"/>
                    <w:left w:val="nil"/>
                    <w:bottom w:val="nil"/>
                    <w:right w:val="nil"/>
                  </w:tcBorders>
                  <w:shd w:val="clear" w:color="auto" w:fill="auto"/>
                  <w:noWrap/>
                  <w:vAlign w:val="bottom"/>
                  <w:hideMark/>
                </w:tcPr>
                <w:p w14:paraId="6E718252" w14:textId="77777777" w:rsidR="008A719A" w:rsidRPr="00E90FD1" w:rsidRDefault="008A719A" w:rsidP="008A719A">
                  <w:pPr>
                    <w:widowControl/>
                    <w:spacing w:line="360" w:lineRule="auto"/>
                    <w:jc w:val="left"/>
                    <w:rPr>
                      <w:rFonts w:ascii="Times New Roman" w:eastAsia="DengXian" w:hAnsi="Times New Roman" w:cs="Times New Roman"/>
                      <w:b/>
                      <w:bCs/>
                      <w:color w:val="000000" w:themeColor="text1"/>
                      <w:kern w:val="0"/>
                      <w:sz w:val="24"/>
                      <w:szCs w:val="24"/>
                      <w14:ligatures w14:val="none"/>
                    </w:rPr>
                  </w:pPr>
                  <w:r w:rsidRPr="00E90FD1">
                    <w:rPr>
                      <w:rFonts w:ascii="Times New Roman" w:eastAsia="DengXian" w:hAnsi="Times New Roman" w:cs="Times New Roman"/>
                      <w:b/>
                      <w:bCs/>
                      <w:color w:val="000000" w:themeColor="text1"/>
                      <w:kern w:val="0"/>
                      <w:sz w:val="24"/>
                      <w:szCs w:val="24"/>
                      <w14:ligatures w14:val="none"/>
                    </w:rPr>
                    <w:t>Reverse</w:t>
                  </w:r>
                </w:p>
              </w:tc>
            </w:tr>
          </w:tbl>
          <w:p w14:paraId="33FE73B7" w14:textId="77777777" w:rsidR="008A719A" w:rsidRPr="00E90FD1" w:rsidRDefault="008A719A" w:rsidP="008A719A">
            <w:pPr>
              <w:widowControl/>
              <w:spacing w:line="360" w:lineRule="auto"/>
              <w:jc w:val="left"/>
              <w:rPr>
                <w:rFonts w:ascii="DengXian" w:eastAsia="DengXian" w:hAnsi="DengXian" w:cs="SimSun"/>
                <w:color w:val="000000" w:themeColor="text1"/>
                <w:kern w:val="0"/>
                <w:sz w:val="22"/>
                <w14:ligatures w14:val="none"/>
              </w:rPr>
            </w:pPr>
          </w:p>
        </w:tc>
      </w:tr>
      <w:tr w:rsidR="00E90FD1" w:rsidRPr="00E90FD1" w14:paraId="4705EC14" w14:textId="77777777" w:rsidTr="008A719A">
        <w:trPr>
          <w:trHeight w:val="310"/>
        </w:trPr>
        <w:tc>
          <w:tcPr>
            <w:tcW w:w="1418" w:type="dxa"/>
            <w:tcBorders>
              <w:top w:val="single" w:sz="8" w:space="0" w:color="auto"/>
              <w:left w:val="nil"/>
              <w:bottom w:val="nil"/>
              <w:right w:val="nil"/>
            </w:tcBorders>
            <w:shd w:val="clear" w:color="auto" w:fill="auto"/>
            <w:noWrap/>
            <w:vAlign w:val="center"/>
            <w:hideMark/>
          </w:tcPr>
          <w:p w14:paraId="6F186596"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CCS</w:t>
            </w:r>
          </w:p>
        </w:tc>
        <w:tc>
          <w:tcPr>
            <w:tcW w:w="4189" w:type="dxa"/>
            <w:tcBorders>
              <w:top w:val="single" w:sz="8" w:space="0" w:color="auto"/>
              <w:left w:val="nil"/>
              <w:bottom w:val="nil"/>
              <w:right w:val="nil"/>
            </w:tcBorders>
            <w:shd w:val="clear" w:color="auto" w:fill="auto"/>
            <w:noWrap/>
            <w:vAlign w:val="center"/>
            <w:hideMark/>
          </w:tcPr>
          <w:p w14:paraId="15FE1DB0"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GCCTGATTATTGATGAGGGAGAAG</w:t>
            </w:r>
          </w:p>
        </w:tc>
        <w:tc>
          <w:tcPr>
            <w:tcW w:w="3749" w:type="dxa"/>
            <w:tcBorders>
              <w:top w:val="single" w:sz="8" w:space="0" w:color="auto"/>
              <w:left w:val="nil"/>
              <w:bottom w:val="nil"/>
              <w:right w:val="nil"/>
            </w:tcBorders>
            <w:shd w:val="clear" w:color="auto" w:fill="auto"/>
            <w:noWrap/>
            <w:vAlign w:val="center"/>
            <w:hideMark/>
          </w:tcPr>
          <w:p w14:paraId="50C59585"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ACAGCAACAGAGCCAAGGTGA</w:t>
            </w:r>
          </w:p>
        </w:tc>
      </w:tr>
      <w:tr w:rsidR="00E90FD1" w:rsidRPr="00E90FD1" w14:paraId="78778FBE" w14:textId="77777777" w:rsidTr="008A719A">
        <w:trPr>
          <w:trHeight w:val="310"/>
        </w:trPr>
        <w:tc>
          <w:tcPr>
            <w:tcW w:w="1418" w:type="dxa"/>
            <w:tcBorders>
              <w:top w:val="nil"/>
              <w:left w:val="nil"/>
              <w:bottom w:val="nil"/>
              <w:right w:val="nil"/>
            </w:tcBorders>
            <w:shd w:val="clear" w:color="auto" w:fill="auto"/>
            <w:noWrap/>
            <w:vAlign w:val="center"/>
            <w:hideMark/>
          </w:tcPr>
          <w:p w14:paraId="493E9029"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CDS2</w:t>
            </w:r>
          </w:p>
        </w:tc>
        <w:tc>
          <w:tcPr>
            <w:tcW w:w="4189" w:type="dxa"/>
            <w:tcBorders>
              <w:top w:val="nil"/>
              <w:left w:val="nil"/>
              <w:bottom w:val="nil"/>
              <w:right w:val="nil"/>
            </w:tcBorders>
            <w:shd w:val="clear" w:color="auto" w:fill="auto"/>
            <w:noWrap/>
            <w:vAlign w:val="center"/>
            <w:hideMark/>
          </w:tcPr>
          <w:p w14:paraId="002D4705"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GATGATAATCGTGATGTGCGTTC</w:t>
            </w:r>
          </w:p>
        </w:tc>
        <w:tc>
          <w:tcPr>
            <w:tcW w:w="3749" w:type="dxa"/>
            <w:tcBorders>
              <w:top w:val="nil"/>
              <w:left w:val="nil"/>
              <w:bottom w:val="nil"/>
              <w:right w:val="nil"/>
            </w:tcBorders>
            <w:shd w:val="clear" w:color="auto" w:fill="auto"/>
            <w:noWrap/>
            <w:vAlign w:val="center"/>
            <w:hideMark/>
          </w:tcPr>
          <w:p w14:paraId="640A414A"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CCAGGGTGAAGAAGTAATCCGT</w:t>
            </w:r>
          </w:p>
        </w:tc>
      </w:tr>
      <w:tr w:rsidR="00E90FD1" w:rsidRPr="00E90FD1" w14:paraId="1A0DB985" w14:textId="77777777" w:rsidTr="008A719A">
        <w:trPr>
          <w:trHeight w:val="310"/>
        </w:trPr>
        <w:tc>
          <w:tcPr>
            <w:tcW w:w="1418" w:type="dxa"/>
            <w:tcBorders>
              <w:top w:val="nil"/>
              <w:left w:val="nil"/>
              <w:bottom w:val="nil"/>
              <w:right w:val="nil"/>
            </w:tcBorders>
            <w:shd w:val="clear" w:color="auto" w:fill="auto"/>
            <w:noWrap/>
            <w:vAlign w:val="center"/>
            <w:hideMark/>
          </w:tcPr>
          <w:p w14:paraId="1DD26EC7"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MYRIP</w:t>
            </w:r>
          </w:p>
        </w:tc>
        <w:tc>
          <w:tcPr>
            <w:tcW w:w="4189" w:type="dxa"/>
            <w:tcBorders>
              <w:top w:val="nil"/>
              <w:left w:val="nil"/>
              <w:bottom w:val="nil"/>
              <w:right w:val="nil"/>
            </w:tcBorders>
            <w:shd w:val="clear" w:color="auto" w:fill="auto"/>
            <w:noWrap/>
            <w:vAlign w:val="center"/>
            <w:hideMark/>
          </w:tcPr>
          <w:p w14:paraId="2CF07A6C"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TCTCGAAGCACCAGCAGTTT</w:t>
            </w:r>
          </w:p>
        </w:tc>
        <w:tc>
          <w:tcPr>
            <w:tcW w:w="3749" w:type="dxa"/>
            <w:tcBorders>
              <w:top w:val="nil"/>
              <w:left w:val="nil"/>
              <w:bottom w:val="nil"/>
              <w:right w:val="nil"/>
            </w:tcBorders>
            <w:shd w:val="clear" w:color="auto" w:fill="auto"/>
            <w:noWrap/>
            <w:vAlign w:val="center"/>
            <w:hideMark/>
          </w:tcPr>
          <w:p w14:paraId="20954891"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GAGATTGGGCCCTCAGAAGC</w:t>
            </w:r>
          </w:p>
        </w:tc>
      </w:tr>
      <w:tr w:rsidR="00E90FD1" w:rsidRPr="00E90FD1" w14:paraId="15C2ABB5" w14:textId="77777777" w:rsidTr="008A719A">
        <w:trPr>
          <w:trHeight w:val="310"/>
        </w:trPr>
        <w:tc>
          <w:tcPr>
            <w:tcW w:w="1418" w:type="dxa"/>
            <w:tcBorders>
              <w:top w:val="nil"/>
              <w:left w:val="nil"/>
              <w:bottom w:val="nil"/>
              <w:right w:val="nil"/>
            </w:tcBorders>
            <w:shd w:val="clear" w:color="auto" w:fill="auto"/>
            <w:noWrap/>
            <w:vAlign w:val="center"/>
            <w:hideMark/>
          </w:tcPr>
          <w:p w14:paraId="1B92EAC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NRP1</w:t>
            </w:r>
          </w:p>
        </w:tc>
        <w:tc>
          <w:tcPr>
            <w:tcW w:w="4189" w:type="dxa"/>
            <w:tcBorders>
              <w:top w:val="nil"/>
              <w:left w:val="nil"/>
              <w:bottom w:val="nil"/>
              <w:right w:val="nil"/>
            </w:tcBorders>
            <w:shd w:val="clear" w:color="auto" w:fill="auto"/>
            <w:noWrap/>
            <w:vAlign w:val="center"/>
            <w:hideMark/>
          </w:tcPr>
          <w:p w14:paraId="6E4678E3"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CCCTCACATTGGGCGTTACTG</w:t>
            </w:r>
          </w:p>
        </w:tc>
        <w:tc>
          <w:tcPr>
            <w:tcW w:w="3749" w:type="dxa"/>
            <w:tcBorders>
              <w:top w:val="nil"/>
              <w:left w:val="nil"/>
              <w:bottom w:val="nil"/>
              <w:right w:val="nil"/>
            </w:tcBorders>
            <w:shd w:val="clear" w:color="auto" w:fill="auto"/>
            <w:noWrap/>
            <w:vAlign w:val="center"/>
            <w:hideMark/>
          </w:tcPr>
          <w:p w14:paraId="20988212"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ATTCCATGCCCAGAGCTTCC</w:t>
            </w:r>
          </w:p>
        </w:tc>
      </w:tr>
      <w:tr w:rsidR="00E90FD1" w:rsidRPr="00E90FD1" w14:paraId="1F1DCB87" w14:textId="77777777" w:rsidTr="008A719A">
        <w:trPr>
          <w:trHeight w:val="310"/>
        </w:trPr>
        <w:tc>
          <w:tcPr>
            <w:tcW w:w="1418" w:type="dxa"/>
            <w:tcBorders>
              <w:top w:val="nil"/>
              <w:left w:val="nil"/>
              <w:bottom w:val="nil"/>
              <w:right w:val="nil"/>
            </w:tcBorders>
            <w:shd w:val="clear" w:color="auto" w:fill="auto"/>
            <w:noWrap/>
            <w:vAlign w:val="center"/>
            <w:hideMark/>
          </w:tcPr>
          <w:p w14:paraId="6841F6F3"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lastRenderedPageBreak/>
              <w:t>PLEKHA5</w:t>
            </w:r>
          </w:p>
        </w:tc>
        <w:tc>
          <w:tcPr>
            <w:tcW w:w="4189" w:type="dxa"/>
            <w:tcBorders>
              <w:top w:val="nil"/>
              <w:left w:val="nil"/>
              <w:bottom w:val="nil"/>
              <w:right w:val="nil"/>
            </w:tcBorders>
            <w:shd w:val="clear" w:color="auto" w:fill="auto"/>
            <w:noWrap/>
            <w:vAlign w:val="center"/>
            <w:hideMark/>
          </w:tcPr>
          <w:p w14:paraId="45ABAAF5"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AGAACCTGTGAAAAGAGTGGAC</w:t>
            </w:r>
          </w:p>
        </w:tc>
        <w:tc>
          <w:tcPr>
            <w:tcW w:w="3749" w:type="dxa"/>
            <w:tcBorders>
              <w:top w:val="nil"/>
              <w:left w:val="nil"/>
              <w:bottom w:val="nil"/>
              <w:right w:val="nil"/>
            </w:tcBorders>
            <w:shd w:val="clear" w:color="auto" w:fill="auto"/>
            <w:noWrap/>
            <w:vAlign w:val="center"/>
            <w:hideMark/>
          </w:tcPr>
          <w:p w14:paraId="65CA5B4F"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AGGGTCTATCTTGACCATCCT</w:t>
            </w:r>
          </w:p>
        </w:tc>
      </w:tr>
      <w:tr w:rsidR="00E90FD1" w:rsidRPr="00E90FD1" w14:paraId="4A74CF67" w14:textId="77777777" w:rsidTr="008A719A">
        <w:trPr>
          <w:trHeight w:val="310"/>
        </w:trPr>
        <w:tc>
          <w:tcPr>
            <w:tcW w:w="1418" w:type="dxa"/>
            <w:tcBorders>
              <w:top w:val="nil"/>
              <w:left w:val="nil"/>
              <w:bottom w:val="nil"/>
              <w:right w:val="nil"/>
            </w:tcBorders>
            <w:shd w:val="clear" w:color="auto" w:fill="auto"/>
            <w:noWrap/>
            <w:vAlign w:val="center"/>
            <w:hideMark/>
          </w:tcPr>
          <w:p w14:paraId="5515CE1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POLR1D</w:t>
            </w:r>
          </w:p>
        </w:tc>
        <w:tc>
          <w:tcPr>
            <w:tcW w:w="4189" w:type="dxa"/>
            <w:tcBorders>
              <w:top w:val="nil"/>
              <w:left w:val="nil"/>
              <w:bottom w:val="nil"/>
              <w:right w:val="nil"/>
            </w:tcBorders>
            <w:shd w:val="clear" w:color="auto" w:fill="auto"/>
            <w:noWrap/>
            <w:vAlign w:val="center"/>
            <w:hideMark/>
          </w:tcPr>
          <w:p w14:paraId="409100B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AAAGAGGGCGATAAGGAACCAG</w:t>
            </w:r>
          </w:p>
        </w:tc>
        <w:tc>
          <w:tcPr>
            <w:tcW w:w="3749" w:type="dxa"/>
            <w:tcBorders>
              <w:top w:val="nil"/>
              <w:left w:val="nil"/>
              <w:bottom w:val="nil"/>
              <w:right w:val="nil"/>
            </w:tcBorders>
            <w:shd w:val="clear" w:color="auto" w:fill="auto"/>
            <w:noWrap/>
            <w:vAlign w:val="center"/>
            <w:hideMark/>
          </w:tcPr>
          <w:p w14:paraId="15D5E9BE"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TTTCGTACTTGTCCTGGCTGC</w:t>
            </w:r>
          </w:p>
        </w:tc>
      </w:tr>
      <w:tr w:rsidR="00E90FD1" w:rsidRPr="00E90FD1" w14:paraId="206929BD" w14:textId="77777777" w:rsidTr="008A719A">
        <w:trPr>
          <w:trHeight w:val="310"/>
        </w:trPr>
        <w:tc>
          <w:tcPr>
            <w:tcW w:w="1418" w:type="dxa"/>
            <w:tcBorders>
              <w:top w:val="nil"/>
              <w:left w:val="nil"/>
              <w:right w:val="nil"/>
            </w:tcBorders>
            <w:shd w:val="clear" w:color="auto" w:fill="auto"/>
            <w:noWrap/>
            <w:vAlign w:val="center"/>
            <w:hideMark/>
          </w:tcPr>
          <w:p w14:paraId="7E4570CA"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PPP4C</w:t>
            </w:r>
          </w:p>
        </w:tc>
        <w:tc>
          <w:tcPr>
            <w:tcW w:w="4189" w:type="dxa"/>
            <w:tcBorders>
              <w:top w:val="nil"/>
              <w:left w:val="nil"/>
              <w:right w:val="nil"/>
            </w:tcBorders>
            <w:shd w:val="clear" w:color="auto" w:fill="auto"/>
            <w:noWrap/>
            <w:vAlign w:val="center"/>
            <w:hideMark/>
          </w:tcPr>
          <w:p w14:paraId="4904F56F"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CTGCTGGCACTTAAGGTTCG</w:t>
            </w:r>
          </w:p>
        </w:tc>
        <w:tc>
          <w:tcPr>
            <w:tcW w:w="3749" w:type="dxa"/>
            <w:tcBorders>
              <w:top w:val="nil"/>
              <w:left w:val="nil"/>
              <w:right w:val="nil"/>
            </w:tcBorders>
            <w:shd w:val="clear" w:color="auto" w:fill="auto"/>
            <w:noWrap/>
            <w:vAlign w:val="center"/>
            <w:hideMark/>
          </w:tcPr>
          <w:p w14:paraId="5E488D7F"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ATGATGGCTGACAGGCTGAG</w:t>
            </w:r>
          </w:p>
        </w:tc>
      </w:tr>
      <w:tr w:rsidR="008A719A" w:rsidRPr="00E90FD1" w14:paraId="4609663C" w14:textId="77777777" w:rsidTr="008A719A">
        <w:trPr>
          <w:trHeight w:val="310"/>
        </w:trPr>
        <w:tc>
          <w:tcPr>
            <w:tcW w:w="1418" w:type="dxa"/>
            <w:tcBorders>
              <w:left w:val="nil"/>
              <w:bottom w:val="single" w:sz="8" w:space="0" w:color="auto"/>
              <w:right w:val="nil"/>
            </w:tcBorders>
            <w:shd w:val="clear" w:color="auto" w:fill="auto"/>
            <w:noWrap/>
            <w:vAlign w:val="center"/>
            <w:hideMark/>
          </w:tcPr>
          <w:p w14:paraId="7D730103"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GAPDH</w:t>
            </w:r>
          </w:p>
        </w:tc>
        <w:tc>
          <w:tcPr>
            <w:tcW w:w="4189" w:type="dxa"/>
            <w:tcBorders>
              <w:left w:val="nil"/>
              <w:bottom w:val="single" w:sz="8" w:space="0" w:color="auto"/>
              <w:right w:val="nil"/>
            </w:tcBorders>
            <w:shd w:val="clear" w:color="auto" w:fill="auto"/>
            <w:noWrap/>
            <w:vAlign w:val="center"/>
            <w:hideMark/>
          </w:tcPr>
          <w:p w14:paraId="3FFAC9A0"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GGAAGCTTGTCATCAATGGAAATC</w:t>
            </w:r>
          </w:p>
        </w:tc>
        <w:tc>
          <w:tcPr>
            <w:tcW w:w="3749" w:type="dxa"/>
            <w:tcBorders>
              <w:left w:val="nil"/>
              <w:bottom w:val="single" w:sz="8" w:space="0" w:color="auto"/>
              <w:right w:val="nil"/>
            </w:tcBorders>
            <w:shd w:val="clear" w:color="auto" w:fill="auto"/>
            <w:noWrap/>
            <w:vAlign w:val="center"/>
            <w:hideMark/>
          </w:tcPr>
          <w:p w14:paraId="1315CA95"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TGATGACCCTTTTGGCTCCC</w:t>
            </w:r>
          </w:p>
        </w:tc>
      </w:tr>
    </w:tbl>
    <w:p w14:paraId="7B8842D0" w14:textId="77777777" w:rsidR="008A719A" w:rsidRPr="00E90FD1" w:rsidRDefault="008A719A" w:rsidP="005F2771">
      <w:pPr>
        <w:spacing w:line="360" w:lineRule="auto"/>
        <w:rPr>
          <w:rFonts w:ascii="Times New Roman" w:hAnsi="Times New Roman" w:cs="Times New Roman"/>
          <w:b/>
          <w:bCs/>
          <w:color w:val="000000" w:themeColor="text1"/>
          <w:sz w:val="24"/>
          <w:szCs w:val="28"/>
        </w:rPr>
      </w:pPr>
    </w:p>
    <w:p w14:paraId="05CDEBF5" w14:textId="686BCE4D" w:rsidR="008A719A" w:rsidRPr="00E90FD1" w:rsidRDefault="008A719A" w:rsidP="008A719A">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Table3: The F-statistic of SNPs for shift work.</w:t>
      </w:r>
    </w:p>
    <w:tbl>
      <w:tblPr>
        <w:tblW w:w="3500" w:type="dxa"/>
        <w:tblInd w:w="108" w:type="dxa"/>
        <w:tblLook w:val="04A0" w:firstRow="1" w:lastRow="0" w:firstColumn="1" w:lastColumn="0" w:noHBand="0" w:noVBand="1"/>
      </w:tblPr>
      <w:tblGrid>
        <w:gridCol w:w="2100"/>
        <w:gridCol w:w="1400"/>
      </w:tblGrid>
      <w:tr w:rsidR="00E90FD1" w:rsidRPr="00E90FD1" w14:paraId="3830332C" w14:textId="77777777" w:rsidTr="008A719A">
        <w:trPr>
          <w:trHeight w:val="310"/>
        </w:trPr>
        <w:tc>
          <w:tcPr>
            <w:tcW w:w="2100" w:type="dxa"/>
            <w:tcBorders>
              <w:top w:val="single" w:sz="8" w:space="0" w:color="auto"/>
              <w:left w:val="nil"/>
              <w:bottom w:val="single" w:sz="8" w:space="0" w:color="auto"/>
              <w:right w:val="nil"/>
            </w:tcBorders>
            <w:shd w:val="clear" w:color="auto" w:fill="auto"/>
            <w:noWrap/>
            <w:vAlign w:val="center"/>
            <w:hideMark/>
          </w:tcPr>
          <w:p w14:paraId="6101F958"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SNP</w:t>
            </w:r>
          </w:p>
        </w:tc>
        <w:tc>
          <w:tcPr>
            <w:tcW w:w="1400" w:type="dxa"/>
            <w:tcBorders>
              <w:top w:val="single" w:sz="8" w:space="0" w:color="auto"/>
              <w:left w:val="nil"/>
              <w:bottom w:val="single" w:sz="8" w:space="0" w:color="auto"/>
              <w:right w:val="nil"/>
            </w:tcBorders>
            <w:shd w:val="clear" w:color="auto" w:fill="auto"/>
            <w:noWrap/>
            <w:vAlign w:val="center"/>
            <w:hideMark/>
          </w:tcPr>
          <w:p w14:paraId="23C7846E"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F-statistics</w:t>
            </w:r>
          </w:p>
        </w:tc>
      </w:tr>
      <w:tr w:rsidR="00E90FD1" w:rsidRPr="00E90FD1" w14:paraId="34B7375F" w14:textId="77777777" w:rsidTr="008A719A">
        <w:trPr>
          <w:trHeight w:val="310"/>
        </w:trPr>
        <w:tc>
          <w:tcPr>
            <w:tcW w:w="2100" w:type="dxa"/>
            <w:tcBorders>
              <w:top w:val="single" w:sz="8" w:space="0" w:color="auto"/>
              <w:left w:val="nil"/>
              <w:bottom w:val="nil"/>
              <w:right w:val="nil"/>
            </w:tcBorders>
            <w:shd w:val="clear" w:color="auto" w:fill="auto"/>
            <w:noWrap/>
            <w:vAlign w:val="center"/>
            <w:hideMark/>
          </w:tcPr>
          <w:p w14:paraId="2C27F634"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rs666923</w:t>
            </w:r>
          </w:p>
        </w:tc>
        <w:tc>
          <w:tcPr>
            <w:tcW w:w="1400" w:type="dxa"/>
            <w:tcBorders>
              <w:top w:val="single" w:sz="8" w:space="0" w:color="auto"/>
              <w:left w:val="nil"/>
              <w:bottom w:val="nil"/>
              <w:right w:val="nil"/>
            </w:tcBorders>
            <w:shd w:val="clear" w:color="auto" w:fill="auto"/>
            <w:noWrap/>
            <w:vAlign w:val="center"/>
            <w:hideMark/>
          </w:tcPr>
          <w:p w14:paraId="141CECD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9.79 </w:t>
            </w:r>
          </w:p>
        </w:tc>
      </w:tr>
      <w:tr w:rsidR="00E90FD1" w:rsidRPr="00E90FD1" w14:paraId="65871E9E" w14:textId="77777777" w:rsidTr="008A719A">
        <w:trPr>
          <w:trHeight w:val="310"/>
        </w:trPr>
        <w:tc>
          <w:tcPr>
            <w:tcW w:w="2100" w:type="dxa"/>
            <w:tcBorders>
              <w:top w:val="nil"/>
              <w:left w:val="nil"/>
              <w:bottom w:val="nil"/>
              <w:right w:val="nil"/>
            </w:tcBorders>
            <w:shd w:val="clear" w:color="auto" w:fill="auto"/>
            <w:noWrap/>
            <w:vAlign w:val="center"/>
            <w:hideMark/>
          </w:tcPr>
          <w:p w14:paraId="73D3F89F"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rs13019832</w:t>
            </w:r>
          </w:p>
        </w:tc>
        <w:tc>
          <w:tcPr>
            <w:tcW w:w="1400" w:type="dxa"/>
            <w:tcBorders>
              <w:top w:val="nil"/>
              <w:left w:val="nil"/>
              <w:bottom w:val="nil"/>
              <w:right w:val="nil"/>
            </w:tcBorders>
            <w:shd w:val="clear" w:color="auto" w:fill="auto"/>
            <w:noWrap/>
            <w:vAlign w:val="center"/>
            <w:hideMark/>
          </w:tcPr>
          <w:p w14:paraId="25F5E60C"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11.91 </w:t>
            </w:r>
          </w:p>
        </w:tc>
      </w:tr>
      <w:tr w:rsidR="00E90FD1" w:rsidRPr="00E90FD1" w14:paraId="26C7DE34" w14:textId="77777777" w:rsidTr="008A719A">
        <w:trPr>
          <w:trHeight w:val="310"/>
        </w:trPr>
        <w:tc>
          <w:tcPr>
            <w:tcW w:w="2100" w:type="dxa"/>
            <w:tcBorders>
              <w:top w:val="nil"/>
              <w:left w:val="nil"/>
              <w:bottom w:val="nil"/>
              <w:right w:val="nil"/>
            </w:tcBorders>
            <w:shd w:val="clear" w:color="auto" w:fill="auto"/>
            <w:noWrap/>
            <w:vAlign w:val="center"/>
            <w:hideMark/>
          </w:tcPr>
          <w:p w14:paraId="0BAE7F73"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rs13009008</w:t>
            </w:r>
          </w:p>
        </w:tc>
        <w:tc>
          <w:tcPr>
            <w:tcW w:w="1400" w:type="dxa"/>
            <w:tcBorders>
              <w:top w:val="nil"/>
              <w:left w:val="nil"/>
              <w:bottom w:val="nil"/>
              <w:right w:val="nil"/>
            </w:tcBorders>
            <w:shd w:val="clear" w:color="auto" w:fill="auto"/>
            <w:noWrap/>
            <w:vAlign w:val="center"/>
            <w:hideMark/>
          </w:tcPr>
          <w:p w14:paraId="405C0F68"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11.40 </w:t>
            </w:r>
          </w:p>
        </w:tc>
      </w:tr>
      <w:tr w:rsidR="00E90FD1" w:rsidRPr="00E90FD1" w14:paraId="3B9764BE" w14:textId="77777777" w:rsidTr="008A719A">
        <w:trPr>
          <w:trHeight w:val="310"/>
        </w:trPr>
        <w:tc>
          <w:tcPr>
            <w:tcW w:w="2100" w:type="dxa"/>
            <w:tcBorders>
              <w:top w:val="nil"/>
              <w:left w:val="nil"/>
              <w:bottom w:val="nil"/>
              <w:right w:val="nil"/>
            </w:tcBorders>
            <w:shd w:val="clear" w:color="auto" w:fill="auto"/>
            <w:noWrap/>
            <w:vAlign w:val="center"/>
            <w:hideMark/>
          </w:tcPr>
          <w:p w14:paraId="5CA42710"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rs10932655</w:t>
            </w:r>
          </w:p>
        </w:tc>
        <w:tc>
          <w:tcPr>
            <w:tcW w:w="1400" w:type="dxa"/>
            <w:tcBorders>
              <w:top w:val="nil"/>
              <w:left w:val="nil"/>
              <w:bottom w:val="nil"/>
              <w:right w:val="nil"/>
            </w:tcBorders>
            <w:shd w:val="clear" w:color="auto" w:fill="auto"/>
            <w:noWrap/>
            <w:vAlign w:val="center"/>
            <w:hideMark/>
          </w:tcPr>
          <w:p w14:paraId="207B772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12.06 </w:t>
            </w:r>
          </w:p>
        </w:tc>
      </w:tr>
      <w:tr w:rsidR="00E90FD1" w:rsidRPr="00E90FD1" w14:paraId="704C10A8" w14:textId="77777777" w:rsidTr="008A719A">
        <w:trPr>
          <w:trHeight w:val="310"/>
        </w:trPr>
        <w:tc>
          <w:tcPr>
            <w:tcW w:w="2100" w:type="dxa"/>
            <w:tcBorders>
              <w:top w:val="nil"/>
              <w:left w:val="nil"/>
              <w:bottom w:val="nil"/>
              <w:right w:val="nil"/>
            </w:tcBorders>
            <w:shd w:val="clear" w:color="auto" w:fill="auto"/>
            <w:noWrap/>
            <w:vAlign w:val="center"/>
            <w:hideMark/>
          </w:tcPr>
          <w:p w14:paraId="3A00A8B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rs10865397</w:t>
            </w:r>
          </w:p>
        </w:tc>
        <w:tc>
          <w:tcPr>
            <w:tcW w:w="1400" w:type="dxa"/>
            <w:tcBorders>
              <w:top w:val="nil"/>
              <w:left w:val="nil"/>
              <w:bottom w:val="nil"/>
              <w:right w:val="nil"/>
            </w:tcBorders>
            <w:shd w:val="clear" w:color="auto" w:fill="auto"/>
            <w:noWrap/>
            <w:vAlign w:val="center"/>
            <w:hideMark/>
          </w:tcPr>
          <w:p w14:paraId="46561AB9"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11.90 </w:t>
            </w:r>
          </w:p>
        </w:tc>
      </w:tr>
      <w:tr w:rsidR="00E90FD1" w:rsidRPr="00E90FD1" w14:paraId="23B62423" w14:textId="77777777" w:rsidTr="008A719A">
        <w:trPr>
          <w:trHeight w:val="310"/>
        </w:trPr>
        <w:tc>
          <w:tcPr>
            <w:tcW w:w="2100" w:type="dxa"/>
            <w:tcBorders>
              <w:top w:val="nil"/>
              <w:left w:val="nil"/>
              <w:bottom w:val="nil"/>
              <w:right w:val="nil"/>
            </w:tcBorders>
            <w:shd w:val="clear" w:color="auto" w:fill="auto"/>
            <w:noWrap/>
            <w:vAlign w:val="center"/>
            <w:hideMark/>
          </w:tcPr>
          <w:p w14:paraId="3127FAF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rs11922926</w:t>
            </w:r>
          </w:p>
        </w:tc>
        <w:tc>
          <w:tcPr>
            <w:tcW w:w="1400" w:type="dxa"/>
            <w:tcBorders>
              <w:top w:val="nil"/>
              <w:left w:val="nil"/>
              <w:bottom w:val="nil"/>
              <w:right w:val="nil"/>
            </w:tcBorders>
            <w:shd w:val="clear" w:color="auto" w:fill="auto"/>
            <w:noWrap/>
            <w:vAlign w:val="center"/>
            <w:hideMark/>
          </w:tcPr>
          <w:p w14:paraId="65D47C6C"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1.47 </w:t>
            </w:r>
          </w:p>
        </w:tc>
      </w:tr>
      <w:tr w:rsidR="00E90FD1" w:rsidRPr="00E90FD1" w14:paraId="22C675BB" w14:textId="77777777" w:rsidTr="008A719A">
        <w:trPr>
          <w:trHeight w:val="310"/>
        </w:trPr>
        <w:tc>
          <w:tcPr>
            <w:tcW w:w="2100" w:type="dxa"/>
            <w:tcBorders>
              <w:top w:val="nil"/>
              <w:left w:val="nil"/>
              <w:bottom w:val="nil"/>
              <w:right w:val="nil"/>
            </w:tcBorders>
            <w:shd w:val="clear" w:color="auto" w:fill="auto"/>
            <w:noWrap/>
            <w:vAlign w:val="center"/>
            <w:hideMark/>
          </w:tcPr>
          <w:p w14:paraId="1D951195"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rs75814777</w:t>
            </w:r>
          </w:p>
        </w:tc>
        <w:tc>
          <w:tcPr>
            <w:tcW w:w="1400" w:type="dxa"/>
            <w:tcBorders>
              <w:top w:val="nil"/>
              <w:left w:val="nil"/>
              <w:bottom w:val="nil"/>
              <w:right w:val="nil"/>
            </w:tcBorders>
            <w:shd w:val="clear" w:color="auto" w:fill="auto"/>
            <w:noWrap/>
            <w:vAlign w:val="center"/>
            <w:hideMark/>
          </w:tcPr>
          <w:p w14:paraId="7AD043D0"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4.03 </w:t>
            </w:r>
          </w:p>
        </w:tc>
      </w:tr>
      <w:tr w:rsidR="00E90FD1" w:rsidRPr="00E90FD1" w14:paraId="422AD00A" w14:textId="77777777" w:rsidTr="008A719A">
        <w:trPr>
          <w:trHeight w:val="310"/>
        </w:trPr>
        <w:tc>
          <w:tcPr>
            <w:tcW w:w="2100" w:type="dxa"/>
            <w:tcBorders>
              <w:top w:val="nil"/>
              <w:left w:val="nil"/>
              <w:bottom w:val="nil"/>
              <w:right w:val="nil"/>
            </w:tcBorders>
            <w:shd w:val="clear" w:color="auto" w:fill="auto"/>
            <w:noWrap/>
            <w:vAlign w:val="center"/>
            <w:hideMark/>
          </w:tcPr>
          <w:p w14:paraId="329F4174"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rs59815219</w:t>
            </w:r>
          </w:p>
        </w:tc>
        <w:tc>
          <w:tcPr>
            <w:tcW w:w="1400" w:type="dxa"/>
            <w:tcBorders>
              <w:top w:val="nil"/>
              <w:left w:val="nil"/>
              <w:bottom w:val="nil"/>
              <w:right w:val="nil"/>
            </w:tcBorders>
            <w:shd w:val="clear" w:color="auto" w:fill="auto"/>
            <w:noWrap/>
            <w:vAlign w:val="center"/>
            <w:hideMark/>
          </w:tcPr>
          <w:p w14:paraId="229ED3A9"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12.12 </w:t>
            </w:r>
          </w:p>
        </w:tc>
      </w:tr>
      <w:tr w:rsidR="00E90FD1" w:rsidRPr="00E90FD1" w14:paraId="1B94B57F" w14:textId="77777777" w:rsidTr="008A719A">
        <w:trPr>
          <w:trHeight w:val="310"/>
        </w:trPr>
        <w:tc>
          <w:tcPr>
            <w:tcW w:w="2100" w:type="dxa"/>
            <w:tcBorders>
              <w:top w:val="nil"/>
              <w:left w:val="nil"/>
              <w:bottom w:val="nil"/>
              <w:right w:val="nil"/>
            </w:tcBorders>
            <w:shd w:val="clear" w:color="auto" w:fill="auto"/>
            <w:noWrap/>
            <w:vAlign w:val="center"/>
            <w:hideMark/>
          </w:tcPr>
          <w:p w14:paraId="7F7BDAB5"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rs2087035</w:t>
            </w:r>
          </w:p>
        </w:tc>
        <w:tc>
          <w:tcPr>
            <w:tcW w:w="1400" w:type="dxa"/>
            <w:tcBorders>
              <w:top w:val="nil"/>
              <w:left w:val="nil"/>
              <w:bottom w:val="nil"/>
              <w:right w:val="nil"/>
            </w:tcBorders>
            <w:shd w:val="clear" w:color="auto" w:fill="auto"/>
            <w:noWrap/>
            <w:vAlign w:val="center"/>
            <w:hideMark/>
          </w:tcPr>
          <w:p w14:paraId="4D82521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9.06 </w:t>
            </w:r>
          </w:p>
        </w:tc>
      </w:tr>
      <w:tr w:rsidR="00E90FD1" w:rsidRPr="00E90FD1" w14:paraId="1860C9A9" w14:textId="77777777" w:rsidTr="008A719A">
        <w:trPr>
          <w:trHeight w:val="310"/>
        </w:trPr>
        <w:tc>
          <w:tcPr>
            <w:tcW w:w="2100" w:type="dxa"/>
            <w:tcBorders>
              <w:top w:val="nil"/>
              <w:left w:val="nil"/>
              <w:bottom w:val="nil"/>
              <w:right w:val="nil"/>
            </w:tcBorders>
            <w:shd w:val="clear" w:color="auto" w:fill="auto"/>
            <w:noWrap/>
            <w:vAlign w:val="center"/>
            <w:hideMark/>
          </w:tcPr>
          <w:p w14:paraId="33037AE4"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rs1375563</w:t>
            </w:r>
          </w:p>
        </w:tc>
        <w:tc>
          <w:tcPr>
            <w:tcW w:w="1400" w:type="dxa"/>
            <w:tcBorders>
              <w:top w:val="nil"/>
              <w:left w:val="nil"/>
              <w:bottom w:val="nil"/>
              <w:right w:val="nil"/>
            </w:tcBorders>
            <w:shd w:val="clear" w:color="auto" w:fill="auto"/>
            <w:noWrap/>
            <w:vAlign w:val="center"/>
            <w:hideMark/>
          </w:tcPr>
          <w:p w14:paraId="278E47AF"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7.67 </w:t>
            </w:r>
          </w:p>
        </w:tc>
      </w:tr>
      <w:tr w:rsidR="00E90FD1" w:rsidRPr="00E90FD1" w14:paraId="359F9B81" w14:textId="77777777" w:rsidTr="008A719A">
        <w:trPr>
          <w:trHeight w:val="310"/>
        </w:trPr>
        <w:tc>
          <w:tcPr>
            <w:tcW w:w="2100" w:type="dxa"/>
            <w:tcBorders>
              <w:top w:val="nil"/>
              <w:left w:val="nil"/>
              <w:bottom w:val="nil"/>
              <w:right w:val="nil"/>
            </w:tcBorders>
            <w:shd w:val="clear" w:color="auto" w:fill="auto"/>
            <w:noWrap/>
            <w:vAlign w:val="center"/>
            <w:hideMark/>
          </w:tcPr>
          <w:p w14:paraId="54251E01"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rs41534644</w:t>
            </w:r>
          </w:p>
        </w:tc>
        <w:tc>
          <w:tcPr>
            <w:tcW w:w="1400" w:type="dxa"/>
            <w:tcBorders>
              <w:top w:val="nil"/>
              <w:left w:val="nil"/>
              <w:bottom w:val="nil"/>
              <w:right w:val="nil"/>
            </w:tcBorders>
            <w:shd w:val="clear" w:color="auto" w:fill="auto"/>
            <w:noWrap/>
            <w:vAlign w:val="center"/>
            <w:hideMark/>
          </w:tcPr>
          <w:p w14:paraId="2EFCDC63"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8.56 </w:t>
            </w:r>
          </w:p>
        </w:tc>
      </w:tr>
      <w:tr w:rsidR="00E90FD1" w:rsidRPr="00E90FD1" w14:paraId="199CF5D1" w14:textId="77777777" w:rsidTr="008A719A">
        <w:trPr>
          <w:trHeight w:val="310"/>
        </w:trPr>
        <w:tc>
          <w:tcPr>
            <w:tcW w:w="2100" w:type="dxa"/>
            <w:tcBorders>
              <w:top w:val="nil"/>
              <w:left w:val="nil"/>
              <w:bottom w:val="nil"/>
              <w:right w:val="nil"/>
            </w:tcBorders>
            <w:shd w:val="clear" w:color="auto" w:fill="auto"/>
            <w:noWrap/>
            <w:vAlign w:val="center"/>
            <w:hideMark/>
          </w:tcPr>
          <w:p w14:paraId="471D8006"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rs152603</w:t>
            </w:r>
          </w:p>
        </w:tc>
        <w:tc>
          <w:tcPr>
            <w:tcW w:w="1400" w:type="dxa"/>
            <w:tcBorders>
              <w:top w:val="nil"/>
              <w:left w:val="nil"/>
              <w:bottom w:val="nil"/>
              <w:right w:val="nil"/>
            </w:tcBorders>
            <w:shd w:val="clear" w:color="auto" w:fill="auto"/>
            <w:noWrap/>
            <w:vAlign w:val="center"/>
            <w:hideMark/>
          </w:tcPr>
          <w:p w14:paraId="51C5500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11.69 </w:t>
            </w:r>
          </w:p>
        </w:tc>
      </w:tr>
      <w:tr w:rsidR="00E90FD1" w:rsidRPr="00E90FD1" w14:paraId="44B39EBF" w14:textId="77777777" w:rsidTr="008A719A">
        <w:trPr>
          <w:trHeight w:val="310"/>
        </w:trPr>
        <w:tc>
          <w:tcPr>
            <w:tcW w:w="2100" w:type="dxa"/>
            <w:tcBorders>
              <w:top w:val="nil"/>
              <w:left w:val="nil"/>
              <w:bottom w:val="nil"/>
              <w:right w:val="nil"/>
            </w:tcBorders>
            <w:shd w:val="clear" w:color="auto" w:fill="auto"/>
            <w:noWrap/>
            <w:vAlign w:val="center"/>
            <w:hideMark/>
          </w:tcPr>
          <w:p w14:paraId="358F0667"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rs1487441</w:t>
            </w:r>
          </w:p>
        </w:tc>
        <w:tc>
          <w:tcPr>
            <w:tcW w:w="1400" w:type="dxa"/>
            <w:tcBorders>
              <w:top w:val="nil"/>
              <w:left w:val="nil"/>
              <w:bottom w:val="nil"/>
              <w:right w:val="nil"/>
            </w:tcBorders>
            <w:shd w:val="clear" w:color="auto" w:fill="auto"/>
            <w:noWrap/>
            <w:vAlign w:val="center"/>
            <w:hideMark/>
          </w:tcPr>
          <w:p w14:paraId="4AF56F17"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12.07 </w:t>
            </w:r>
          </w:p>
        </w:tc>
      </w:tr>
      <w:tr w:rsidR="00E90FD1" w:rsidRPr="00E90FD1" w14:paraId="7C7A865B" w14:textId="77777777" w:rsidTr="008A719A">
        <w:trPr>
          <w:trHeight w:val="310"/>
        </w:trPr>
        <w:tc>
          <w:tcPr>
            <w:tcW w:w="2100" w:type="dxa"/>
            <w:tcBorders>
              <w:top w:val="nil"/>
              <w:left w:val="nil"/>
              <w:bottom w:val="nil"/>
              <w:right w:val="nil"/>
            </w:tcBorders>
            <w:shd w:val="clear" w:color="auto" w:fill="auto"/>
            <w:noWrap/>
            <w:vAlign w:val="center"/>
            <w:hideMark/>
          </w:tcPr>
          <w:p w14:paraId="39DDD39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rs76713680</w:t>
            </w:r>
          </w:p>
        </w:tc>
        <w:tc>
          <w:tcPr>
            <w:tcW w:w="1400" w:type="dxa"/>
            <w:tcBorders>
              <w:top w:val="nil"/>
              <w:left w:val="nil"/>
              <w:bottom w:val="nil"/>
              <w:right w:val="nil"/>
            </w:tcBorders>
            <w:shd w:val="clear" w:color="auto" w:fill="auto"/>
            <w:noWrap/>
            <w:vAlign w:val="center"/>
            <w:hideMark/>
          </w:tcPr>
          <w:p w14:paraId="0E0BF9C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4.37 </w:t>
            </w:r>
          </w:p>
        </w:tc>
      </w:tr>
      <w:tr w:rsidR="00E90FD1" w:rsidRPr="00E90FD1" w14:paraId="7D369312" w14:textId="77777777" w:rsidTr="008A719A">
        <w:trPr>
          <w:trHeight w:val="310"/>
        </w:trPr>
        <w:tc>
          <w:tcPr>
            <w:tcW w:w="2100" w:type="dxa"/>
            <w:tcBorders>
              <w:top w:val="nil"/>
              <w:left w:val="nil"/>
              <w:bottom w:val="nil"/>
              <w:right w:val="nil"/>
            </w:tcBorders>
            <w:shd w:val="clear" w:color="auto" w:fill="auto"/>
            <w:noWrap/>
            <w:vAlign w:val="center"/>
            <w:hideMark/>
          </w:tcPr>
          <w:p w14:paraId="0381584F"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rs10282168</w:t>
            </w:r>
          </w:p>
        </w:tc>
        <w:tc>
          <w:tcPr>
            <w:tcW w:w="1400" w:type="dxa"/>
            <w:tcBorders>
              <w:top w:val="nil"/>
              <w:left w:val="nil"/>
              <w:bottom w:val="nil"/>
              <w:right w:val="nil"/>
            </w:tcBorders>
            <w:shd w:val="clear" w:color="auto" w:fill="auto"/>
            <w:noWrap/>
            <w:vAlign w:val="center"/>
            <w:hideMark/>
          </w:tcPr>
          <w:p w14:paraId="14257CEF"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11.56 </w:t>
            </w:r>
          </w:p>
        </w:tc>
      </w:tr>
      <w:tr w:rsidR="00E90FD1" w:rsidRPr="00E90FD1" w14:paraId="6E7BAC79" w14:textId="77777777" w:rsidTr="008A719A">
        <w:trPr>
          <w:trHeight w:val="310"/>
        </w:trPr>
        <w:tc>
          <w:tcPr>
            <w:tcW w:w="2100" w:type="dxa"/>
            <w:tcBorders>
              <w:top w:val="nil"/>
              <w:left w:val="nil"/>
              <w:bottom w:val="nil"/>
              <w:right w:val="nil"/>
            </w:tcBorders>
            <w:shd w:val="clear" w:color="auto" w:fill="auto"/>
            <w:noWrap/>
            <w:vAlign w:val="center"/>
            <w:hideMark/>
          </w:tcPr>
          <w:p w14:paraId="31B506DC"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rs1860826</w:t>
            </w:r>
          </w:p>
        </w:tc>
        <w:tc>
          <w:tcPr>
            <w:tcW w:w="1400" w:type="dxa"/>
            <w:tcBorders>
              <w:top w:val="nil"/>
              <w:left w:val="nil"/>
              <w:bottom w:val="nil"/>
              <w:right w:val="nil"/>
            </w:tcBorders>
            <w:shd w:val="clear" w:color="auto" w:fill="auto"/>
            <w:noWrap/>
            <w:vAlign w:val="center"/>
            <w:hideMark/>
          </w:tcPr>
          <w:p w14:paraId="08D5005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11.57 </w:t>
            </w:r>
          </w:p>
        </w:tc>
      </w:tr>
      <w:tr w:rsidR="00E90FD1" w:rsidRPr="00E90FD1" w14:paraId="600A2CB8" w14:textId="77777777" w:rsidTr="008A719A">
        <w:trPr>
          <w:trHeight w:val="310"/>
        </w:trPr>
        <w:tc>
          <w:tcPr>
            <w:tcW w:w="2100" w:type="dxa"/>
            <w:tcBorders>
              <w:top w:val="nil"/>
              <w:left w:val="nil"/>
              <w:bottom w:val="nil"/>
              <w:right w:val="nil"/>
            </w:tcBorders>
            <w:shd w:val="clear" w:color="auto" w:fill="auto"/>
            <w:noWrap/>
            <w:vAlign w:val="center"/>
            <w:hideMark/>
          </w:tcPr>
          <w:p w14:paraId="1994A31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rs4352868</w:t>
            </w:r>
          </w:p>
        </w:tc>
        <w:tc>
          <w:tcPr>
            <w:tcW w:w="1400" w:type="dxa"/>
            <w:tcBorders>
              <w:top w:val="nil"/>
              <w:left w:val="nil"/>
              <w:bottom w:val="nil"/>
              <w:right w:val="nil"/>
            </w:tcBorders>
            <w:shd w:val="clear" w:color="auto" w:fill="auto"/>
            <w:noWrap/>
            <w:vAlign w:val="center"/>
            <w:hideMark/>
          </w:tcPr>
          <w:p w14:paraId="7642141A"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12.00 </w:t>
            </w:r>
          </w:p>
        </w:tc>
      </w:tr>
      <w:tr w:rsidR="00E90FD1" w:rsidRPr="00E90FD1" w14:paraId="49F49428" w14:textId="77777777" w:rsidTr="008A719A">
        <w:trPr>
          <w:trHeight w:val="310"/>
        </w:trPr>
        <w:tc>
          <w:tcPr>
            <w:tcW w:w="2100" w:type="dxa"/>
            <w:tcBorders>
              <w:top w:val="nil"/>
              <w:left w:val="nil"/>
              <w:bottom w:val="nil"/>
              <w:right w:val="nil"/>
            </w:tcBorders>
            <w:shd w:val="clear" w:color="auto" w:fill="auto"/>
            <w:noWrap/>
            <w:vAlign w:val="center"/>
            <w:hideMark/>
          </w:tcPr>
          <w:p w14:paraId="016271AE"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rs2474711</w:t>
            </w:r>
          </w:p>
        </w:tc>
        <w:tc>
          <w:tcPr>
            <w:tcW w:w="1400" w:type="dxa"/>
            <w:tcBorders>
              <w:top w:val="nil"/>
              <w:left w:val="nil"/>
              <w:bottom w:val="nil"/>
              <w:right w:val="nil"/>
            </w:tcBorders>
            <w:shd w:val="clear" w:color="auto" w:fill="auto"/>
            <w:noWrap/>
            <w:vAlign w:val="center"/>
            <w:hideMark/>
          </w:tcPr>
          <w:p w14:paraId="38AFC3BA"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11.30 </w:t>
            </w:r>
          </w:p>
        </w:tc>
      </w:tr>
      <w:tr w:rsidR="00E90FD1" w:rsidRPr="00E90FD1" w14:paraId="584E090F" w14:textId="77777777" w:rsidTr="008A719A">
        <w:trPr>
          <w:trHeight w:val="310"/>
        </w:trPr>
        <w:tc>
          <w:tcPr>
            <w:tcW w:w="2100" w:type="dxa"/>
            <w:tcBorders>
              <w:top w:val="nil"/>
              <w:left w:val="nil"/>
              <w:bottom w:val="nil"/>
              <w:right w:val="nil"/>
            </w:tcBorders>
            <w:shd w:val="clear" w:color="auto" w:fill="auto"/>
            <w:noWrap/>
            <w:vAlign w:val="center"/>
            <w:hideMark/>
          </w:tcPr>
          <w:p w14:paraId="46E4A2D0"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rs77215157</w:t>
            </w:r>
          </w:p>
        </w:tc>
        <w:tc>
          <w:tcPr>
            <w:tcW w:w="1400" w:type="dxa"/>
            <w:tcBorders>
              <w:top w:val="nil"/>
              <w:left w:val="nil"/>
              <w:bottom w:val="nil"/>
              <w:right w:val="nil"/>
            </w:tcBorders>
            <w:shd w:val="clear" w:color="auto" w:fill="auto"/>
            <w:noWrap/>
            <w:vAlign w:val="center"/>
            <w:hideMark/>
          </w:tcPr>
          <w:p w14:paraId="4C46EF10"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4.76 </w:t>
            </w:r>
          </w:p>
        </w:tc>
      </w:tr>
      <w:tr w:rsidR="00E90FD1" w:rsidRPr="00E90FD1" w14:paraId="1BC2F6E9" w14:textId="77777777" w:rsidTr="008A719A">
        <w:trPr>
          <w:trHeight w:val="310"/>
        </w:trPr>
        <w:tc>
          <w:tcPr>
            <w:tcW w:w="2100" w:type="dxa"/>
            <w:tcBorders>
              <w:top w:val="nil"/>
              <w:left w:val="nil"/>
              <w:bottom w:val="nil"/>
              <w:right w:val="nil"/>
            </w:tcBorders>
            <w:shd w:val="clear" w:color="auto" w:fill="auto"/>
            <w:noWrap/>
            <w:vAlign w:val="center"/>
            <w:hideMark/>
          </w:tcPr>
          <w:p w14:paraId="44BE72E5"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rs2151875</w:t>
            </w:r>
          </w:p>
        </w:tc>
        <w:tc>
          <w:tcPr>
            <w:tcW w:w="1400" w:type="dxa"/>
            <w:tcBorders>
              <w:top w:val="nil"/>
              <w:left w:val="nil"/>
              <w:bottom w:val="nil"/>
              <w:right w:val="nil"/>
            </w:tcBorders>
            <w:shd w:val="clear" w:color="auto" w:fill="auto"/>
            <w:noWrap/>
            <w:vAlign w:val="center"/>
            <w:hideMark/>
          </w:tcPr>
          <w:p w14:paraId="594A8AF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7.56 </w:t>
            </w:r>
          </w:p>
        </w:tc>
      </w:tr>
      <w:tr w:rsidR="00E90FD1" w:rsidRPr="00E90FD1" w14:paraId="74FD76C8" w14:textId="77777777" w:rsidTr="008A719A">
        <w:trPr>
          <w:trHeight w:val="310"/>
        </w:trPr>
        <w:tc>
          <w:tcPr>
            <w:tcW w:w="2100" w:type="dxa"/>
            <w:tcBorders>
              <w:top w:val="nil"/>
              <w:left w:val="nil"/>
              <w:bottom w:val="nil"/>
              <w:right w:val="nil"/>
            </w:tcBorders>
            <w:shd w:val="clear" w:color="auto" w:fill="auto"/>
            <w:noWrap/>
            <w:vAlign w:val="center"/>
            <w:hideMark/>
          </w:tcPr>
          <w:p w14:paraId="21870ACF"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rs61844343</w:t>
            </w:r>
          </w:p>
        </w:tc>
        <w:tc>
          <w:tcPr>
            <w:tcW w:w="1400" w:type="dxa"/>
            <w:tcBorders>
              <w:top w:val="nil"/>
              <w:left w:val="nil"/>
              <w:bottom w:val="nil"/>
              <w:right w:val="nil"/>
            </w:tcBorders>
            <w:shd w:val="clear" w:color="auto" w:fill="auto"/>
            <w:noWrap/>
            <w:vAlign w:val="center"/>
            <w:hideMark/>
          </w:tcPr>
          <w:p w14:paraId="54B66996"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10.70 </w:t>
            </w:r>
          </w:p>
        </w:tc>
      </w:tr>
      <w:tr w:rsidR="00E90FD1" w:rsidRPr="00E90FD1" w14:paraId="32D75B5E" w14:textId="77777777" w:rsidTr="008A719A">
        <w:trPr>
          <w:trHeight w:val="310"/>
        </w:trPr>
        <w:tc>
          <w:tcPr>
            <w:tcW w:w="2100" w:type="dxa"/>
            <w:tcBorders>
              <w:top w:val="nil"/>
              <w:left w:val="nil"/>
              <w:bottom w:val="nil"/>
              <w:right w:val="nil"/>
            </w:tcBorders>
            <w:shd w:val="clear" w:color="auto" w:fill="auto"/>
            <w:noWrap/>
            <w:vAlign w:val="center"/>
            <w:hideMark/>
          </w:tcPr>
          <w:p w14:paraId="3AC2C7F3"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rs622614</w:t>
            </w:r>
          </w:p>
        </w:tc>
        <w:tc>
          <w:tcPr>
            <w:tcW w:w="1400" w:type="dxa"/>
            <w:tcBorders>
              <w:top w:val="nil"/>
              <w:left w:val="nil"/>
              <w:bottom w:val="nil"/>
              <w:right w:val="nil"/>
            </w:tcBorders>
            <w:shd w:val="clear" w:color="auto" w:fill="auto"/>
            <w:noWrap/>
            <w:vAlign w:val="center"/>
            <w:hideMark/>
          </w:tcPr>
          <w:p w14:paraId="5D7D8154"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9.64 </w:t>
            </w:r>
          </w:p>
        </w:tc>
      </w:tr>
      <w:tr w:rsidR="00E90FD1" w:rsidRPr="00E90FD1" w14:paraId="77906C4B" w14:textId="77777777" w:rsidTr="008A719A">
        <w:trPr>
          <w:trHeight w:val="310"/>
        </w:trPr>
        <w:tc>
          <w:tcPr>
            <w:tcW w:w="2100" w:type="dxa"/>
            <w:tcBorders>
              <w:top w:val="nil"/>
              <w:left w:val="nil"/>
              <w:bottom w:val="nil"/>
              <w:right w:val="nil"/>
            </w:tcBorders>
            <w:shd w:val="clear" w:color="auto" w:fill="auto"/>
            <w:noWrap/>
            <w:vAlign w:val="center"/>
            <w:hideMark/>
          </w:tcPr>
          <w:p w14:paraId="0AD8F58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rs34057425</w:t>
            </w:r>
          </w:p>
        </w:tc>
        <w:tc>
          <w:tcPr>
            <w:tcW w:w="1400" w:type="dxa"/>
            <w:tcBorders>
              <w:top w:val="nil"/>
              <w:left w:val="nil"/>
              <w:bottom w:val="nil"/>
              <w:right w:val="nil"/>
            </w:tcBorders>
            <w:shd w:val="clear" w:color="auto" w:fill="auto"/>
            <w:noWrap/>
            <w:vAlign w:val="center"/>
            <w:hideMark/>
          </w:tcPr>
          <w:p w14:paraId="4050D1E1"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11.04 </w:t>
            </w:r>
          </w:p>
        </w:tc>
      </w:tr>
      <w:tr w:rsidR="00E90FD1" w:rsidRPr="00E90FD1" w14:paraId="2E28A2D5" w14:textId="77777777" w:rsidTr="008A719A">
        <w:trPr>
          <w:trHeight w:val="310"/>
        </w:trPr>
        <w:tc>
          <w:tcPr>
            <w:tcW w:w="2100" w:type="dxa"/>
            <w:tcBorders>
              <w:top w:val="nil"/>
              <w:left w:val="nil"/>
              <w:bottom w:val="nil"/>
              <w:right w:val="nil"/>
            </w:tcBorders>
            <w:shd w:val="clear" w:color="auto" w:fill="auto"/>
            <w:noWrap/>
            <w:vAlign w:val="center"/>
            <w:hideMark/>
          </w:tcPr>
          <w:p w14:paraId="7A9764F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rs1729200</w:t>
            </w:r>
          </w:p>
        </w:tc>
        <w:tc>
          <w:tcPr>
            <w:tcW w:w="1400" w:type="dxa"/>
            <w:tcBorders>
              <w:top w:val="nil"/>
              <w:left w:val="nil"/>
              <w:bottom w:val="nil"/>
              <w:right w:val="nil"/>
            </w:tcBorders>
            <w:shd w:val="clear" w:color="auto" w:fill="auto"/>
            <w:noWrap/>
            <w:vAlign w:val="center"/>
            <w:hideMark/>
          </w:tcPr>
          <w:p w14:paraId="1D0A45E8"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9.76 </w:t>
            </w:r>
          </w:p>
        </w:tc>
      </w:tr>
      <w:tr w:rsidR="00E90FD1" w:rsidRPr="00E90FD1" w14:paraId="33727DF4" w14:textId="77777777" w:rsidTr="008A719A">
        <w:trPr>
          <w:trHeight w:val="310"/>
        </w:trPr>
        <w:tc>
          <w:tcPr>
            <w:tcW w:w="2100" w:type="dxa"/>
            <w:tcBorders>
              <w:top w:val="nil"/>
              <w:left w:val="nil"/>
              <w:bottom w:val="nil"/>
              <w:right w:val="nil"/>
            </w:tcBorders>
            <w:shd w:val="clear" w:color="auto" w:fill="auto"/>
            <w:noWrap/>
            <w:vAlign w:val="center"/>
            <w:hideMark/>
          </w:tcPr>
          <w:p w14:paraId="67FB9F24"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rs1727326</w:t>
            </w:r>
          </w:p>
        </w:tc>
        <w:tc>
          <w:tcPr>
            <w:tcW w:w="1400" w:type="dxa"/>
            <w:tcBorders>
              <w:top w:val="nil"/>
              <w:left w:val="nil"/>
              <w:bottom w:val="nil"/>
              <w:right w:val="nil"/>
            </w:tcBorders>
            <w:shd w:val="clear" w:color="auto" w:fill="auto"/>
            <w:noWrap/>
            <w:vAlign w:val="center"/>
            <w:hideMark/>
          </w:tcPr>
          <w:p w14:paraId="3B151925"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8.29 </w:t>
            </w:r>
          </w:p>
        </w:tc>
      </w:tr>
      <w:tr w:rsidR="00E90FD1" w:rsidRPr="00E90FD1" w14:paraId="11E538F2" w14:textId="77777777" w:rsidTr="008A719A">
        <w:trPr>
          <w:trHeight w:val="310"/>
        </w:trPr>
        <w:tc>
          <w:tcPr>
            <w:tcW w:w="2100" w:type="dxa"/>
            <w:tcBorders>
              <w:top w:val="nil"/>
              <w:left w:val="nil"/>
              <w:bottom w:val="nil"/>
              <w:right w:val="nil"/>
            </w:tcBorders>
            <w:shd w:val="clear" w:color="auto" w:fill="auto"/>
            <w:noWrap/>
            <w:vAlign w:val="center"/>
            <w:hideMark/>
          </w:tcPr>
          <w:p w14:paraId="4A56C77E"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rs11063070</w:t>
            </w:r>
          </w:p>
        </w:tc>
        <w:tc>
          <w:tcPr>
            <w:tcW w:w="1400" w:type="dxa"/>
            <w:tcBorders>
              <w:top w:val="nil"/>
              <w:left w:val="nil"/>
              <w:bottom w:val="nil"/>
              <w:right w:val="nil"/>
            </w:tcBorders>
            <w:shd w:val="clear" w:color="auto" w:fill="auto"/>
            <w:noWrap/>
            <w:vAlign w:val="center"/>
            <w:hideMark/>
          </w:tcPr>
          <w:p w14:paraId="7E2FFC0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7.99 </w:t>
            </w:r>
          </w:p>
        </w:tc>
      </w:tr>
      <w:tr w:rsidR="00E90FD1" w:rsidRPr="00E90FD1" w14:paraId="1A02AABD" w14:textId="77777777" w:rsidTr="008A719A">
        <w:trPr>
          <w:trHeight w:val="310"/>
        </w:trPr>
        <w:tc>
          <w:tcPr>
            <w:tcW w:w="2100" w:type="dxa"/>
            <w:tcBorders>
              <w:top w:val="nil"/>
              <w:left w:val="nil"/>
              <w:bottom w:val="nil"/>
              <w:right w:val="nil"/>
            </w:tcBorders>
            <w:shd w:val="clear" w:color="auto" w:fill="auto"/>
            <w:noWrap/>
            <w:vAlign w:val="center"/>
            <w:hideMark/>
          </w:tcPr>
          <w:p w14:paraId="21C654A3"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lastRenderedPageBreak/>
              <w:t>rs12811792</w:t>
            </w:r>
          </w:p>
        </w:tc>
        <w:tc>
          <w:tcPr>
            <w:tcW w:w="1400" w:type="dxa"/>
            <w:tcBorders>
              <w:top w:val="nil"/>
              <w:left w:val="nil"/>
              <w:bottom w:val="nil"/>
              <w:right w:val="nil"/>
            </w:tcBorders>
            <w:shd w:val="clear" w:color="auto" w:fill="auto"/>
            <w:noWrap/>
            <w:vAlign w:val="center"/>
            <w:hideMark/>
          </w:tcPr>
          <w:p w14:paraId="50A9B7F2"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8.87 </w:t>
            </w:r>
          </w:p>
        </w:tc>
      </w:tr>
      <w:tr w:rsidR="00E90FD1" w:rsidRPr="00E90FD1" w14:paraId="6A2F301B" w14:textId="77777777" w:rsidTr="008A719A">
        <w:trPr>
          <w:trHeight w:val="310"/>
        </w:trPr>
        <w:tc>
          <w:tcPr>
            <w:tcW w:w="2100" w:type="dxa"/>
            <w:tcBorders>
              <w:top w:val="nil"/>
              <w:left w:val="nil"/>
              <w:bottom w:val="nil"/>
              <w:right w:val="nil"/>
            </w:tcBorders>
            <w:shd w:val="clear" w:color="auto" w:fill="auto"/>
            <w:noWrap/>
            <w:vAlign w:val="center"/>
            <w:hideMark/>
          </w:tcPr>
          <w:p w14:paraId="735CD6BE"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rs4415916</w:t>
            </w:r>
          </w:p>
        </w:tc>
        <w:tc>
          <w:tcPr>
            <w:tcW w:w="1400" w:type="dxa"/>
            <w:tcBorders>
              <w:top w:val="nil"/>
              <w:left w:val="nil"/>
              <w:bottom w:val="nil"/>
              <w:right w:val="nil"/>
            </w:tcBorders>
            <w:shd w:val="clear" w:color="auto" w:fill="auto"/>
            <w:noWrap/>
            <w:vAlign w:val="center"/>
            <w:hideMark/>
          </w:tcPr>
          <w:p w14:paraId="4BA73F2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3.36 </w:t>
            </w:r>
          </w:p>
        </w:tc>
      </w:tr>
      <w:tr w:rsidR="00E90FD1" w:rsidRPr="00E90FD1" w14:paraId="6136385D" w14:textId="77777777" w:rsidTr="008A719A">
        <w:trPr>
          <w:trHeight w:val="310"/>
        </w:trPr>
        <w:tc>
          <w:tcPr>
            <w:tcW w:w="2100" w:type="dxa"/>
            <w:tcBorders>
              <w:top w:val="nil"/>
              <w:left w:val="nil"/>
              <w:bottom w:val="nil"/>
              <w:right w:val="nil"/>
            </w:tcBorders>
            <w:shd w:val="clear" w:color="auto" w:fill="auto"/>
            <w:noWrap/>
            <w:vAlign w:val="center"/>
            <w:hideMark/>
          </w:tcPr>
          <w:p w14:paraId="2F5573B2"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rs9575634</w:t>
            </w:r>
          </w:p>
        </w:tc>
        <w:tc>
          <w:tcPr>
            <w:tcW w:w="1400" w:type="dxa"/>
            <w:tcBorders>
              <w:top w:val="nil"/>
              <w:left w:val="nil"/>
              <w:bottom w:val="nil"/>
              <w:right w:val="nil"/>
            </w:tcBorders>
            <w:shd w:val="clear" w:color="auto" w:fill="auto"/>
            <w:noWrap/>
            <w:vAlign w:val="center"/>
            <w:hideMark/>
          </w:tcPr>
          <w:p w14:paraId="7C443F1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8.43 </w:t>
            </w:r>
          </w:p>
        </w:tc>
      </w:tr>
      <w:tr w:rsidR="00E90FD1" w:rsidRPr="00E90FD1" w14:paraId="7BD1C918" w14:textId="77777777" w:rsidTr="008A719A">
        <w:trPr>
          <w:trHeight w:val="310"/>
        </w:trPr>
        <w:tc>
          <w:tcPr>
            <w:tcW w:w="2100" w:type="dxa"/>
            <w:tcBorders>
              <w:top w:val="nil"/>
              <w:left w:val="nil"/>
              <w:bottom w:val="nil"/>
              <w:right w:val="nil"/>
            </w:tcBorders>
            <w:shd w:val="clear" w:color="auto" w:fill="auto"/>
            <w:noWrap/>
            <w:vAlign w:val="center"/>
            <w:hideMark/>
          </w:tcPr>
          <w:p w14:paraId="781D394C"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rs150774726</w:t>
            </w:r>
          </w:p>
        </w:tc>
        <w:tc>
          <w:tcPr>
            <w:tcW w:w="1400" w:type="dxa"/>
            <w:tcBorders>
              <w:top w:val="nil"/>
              <w:left w:val="nil"/>
              <w:bottom w:val="nil"/>
              <w:right w:val="nil"/>
            </w:tcBorders>
            <w:shd w:val="clear" w:color="auto" w:fill="auto"/>
            <w:noWrap/>
            <w:vAlign w:val="center"/>
            <w:hideMark/>
          </w:tcPr>
          <w:p w14:paraId="142C1FEF"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2.17 </w:t>
            </w:r>
          </w:p>
        </w:tc>
      </w:tr>
      <w:tr w:rsidR="00E90FD1" w:rsidRPr="00E90FD1" w14:paraId="549E8CB6" w14:textId="77777777" w:rsidTr="008A719A">
        <w:trPr>
          <w:trHeight w:val="310"/>
        </w:trPr>
        <w:tc>
          <w:tcPr>
            <w:tcW w:w="2100" w:type="dxa"/>
            <w:tcBorders>
              <w:top w:val="nil"/>
              <w:left w:val="nil"/>
              <w:bottom w:val="nil"/>
              <w:right w:val="nil"/>
            </w:tcBorders>
            <w:shd w:val="clear" w:color="auto" w:fill="auto"/>
            <w:noWrap/>
            <w:vAlign w:val="center"/>
            <w:hideMark/>
          </w:tcPr>
          <w:p w14:paraId="3A1CA38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rs55665482</w:t>
            </w:r>
          </w:p>
        </w:tc>
        <w:tc>
          <w:tcPr>
            <w:tcW w:w="1400" w:type="dxa"/>
            <w:tcBorders>
              <w:top w:val="nil"/>
              <w:left w:val="nil"/>
              <w:bottom w:val="nil"/>
              <w:right w:val="nil"/>
            </w:tcBorders>
            <w:shd w:val="clear" w:color="auto" w:fill="auto"/>
            <w:noWrap/>
            <w:vAlign w:val="center"/>
            <w:hideMark/>
          </w:tcPr>
          <w:p w14:paraId="77BACED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5.15 </w:t>
            </w:r>
          </w:p>
        </w:tc>
      </w:tr>
      <w:tr w:rsidR="00E90FD1" w:rsidRPr="00E90FD1" w14:paraId="0FFF94FF" w14:textId="77777777" w:rsidTr="008A719A">
        <w:trPr>
          <w:trHeight w:val="310"/>
        </w:trPr>
        <w:tc>
          <w:tcPr>
            <w:tcW w:w="2100" w:type="dxa"/>
            <w:tcBorders>
              <w:top w:val="nil"/>
              <w:left w:val="nil"/>
              <w:bottom w:val="nil"/>
              <w:right w:val="nil"/>
            </w:tcBorders>
            <w:shd w:val="clear" w:color="auto" w:fill="auto"/>
            <w:noWrap/>
            <w:vAlign w:val="center"/>
            <w:hideMark/>
          </w:tcPr>
          <w:p w14:paraId="61890459"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rs28613960</w:t>
            </w:r>
          </w:p>
        </w:tc>
        <w:tc>
          <w:tcPr>
            <w:tcW w:w="1400" w:type="dxa"/>
            <w:tcBorders>
              <w:top w:val="nil"/>
              <w:left w:val="nil"/>
              <w:bottom w:val="nil"/>
              <w:right w:val="nil"/>
            </w:tcBorders>
            <w:shd w:val="clear" w:color="auto" w:fill="auto"/>
            <w:noWrap/>
            <w:vAlign w:val="center"/>
            <w:hideMark/>
          </w:tcPr>
          <w:p w14:paraId="6078A931"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12.04 </w:t>
            </w:r>
          </w:p>
        </w:tc>
      </w:tr>
      <w:tr w:rsidR="00E90FD1" w:rsidRPr="00E90FD1" w14:paraId="64786857" w14:textId="77777777" w:rsidTr="008A719A">
        <w:trPr>
          <w:trHeight w:val="310"/>
        </w:trPr>
        <w:tc>
          <w:tcPr>
            <w:tcW w:w="2100" w:type="dxa"/>
            <w:tcBorders>
              <w:top w:val="nil"/>
              <w:left w:val="nil"/>
              <w:bottom w:val="nil"/>
              <w:right w:val="nil"/>
            </w:tcBorders>
            <w:shd w:val="clear" w:color="auto" w:fill="auto"/>
            <w:noWrap/>
            <w:vAlign w:val="center"/>
            <w:hideMark/>
          </w:tcPr>
          <w:p w14:paraId="5B03A618"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rs950608</w:t>
            </w:r>
          </w:p>
        </w:tc>
        <w:tc>
          <w:tcPr>
            <w:tcW w:w="1400" w:type="dxa"/>
            <w:tcBorders>
              <w:top w:val="nil"/>
              <w:left w:val="nil"/>
              <w:bottom w:val="nil"/>
              <w:right w:val="nil"/>
            </w:tcBorders>
            <w:shd w:val="clear" w:color="auto" w:fill="auto"/>
            <w:noWrap/>
            <w:vAlign w:val="center"/>
            <w:hideMark/>
          </w:tcPr>
          <w:p w14:paraId="3607CE0C"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10.46 </w:t>
            </w:r>
          </w:p>
        </w:tc>
      </w:tr>
      <w:tr w:rsidR="00E90FD1" w:rsidRPr="00E90FD1" w14:paraId="45997ADD" w14:textId="77777777" w:rsidTr="008A719A">
        <w:trPr>
          <w:trHeight w:val="310"/>
        </w:trPr>
        <w:tc>
          <w:tcPr>
            <w:tcW w:w="2100" w:type="dxa"/>
            <w:tcBorders>
              <w:top w:val="nil"/>
              <w:left w:val="nil"/>
              <w:bottom w:val="nil"/>
              <w:right w:val="nil"/>
            </w:tcBorders>
            <w:shd w:val="clear" w:color="auto" w:fill="auto"/>
            <w:noWrap/>
            <w:vAlign w:val="center"/>
            <w:hideMark/>
          </w:tcPr>
          <w:p w14:paraId="7A47C478"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rs57885255</w:t>
            </w:r>
          </w:p>
        </w:tc>
        <w:tc>
          <w:tcPr>
            <w:tcW w:w="1400" w:type="dxa"/>
            <w:tcBorders>
              <w:top w:val="nil"/>
              <w:left w:val="nil"/>
              <w:bottom w:val="nil"/>
              <w:right w:val="nil"/>
            </w:tcBorders>
            <w:shd w:val="clear" w:color="auto" w:fill="auto"/>
            <w:noWrap/>
            <w:vAlign w:val="center"/>
            <w:hideMark/>
          </w:tcPr>
          <w:p w14:paraId="2E491AE4"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3.07 </w:t>
            </w:r>
          </w:p>
        </w:tc>
      </w:tr>
      <w:tr w:rsidR="00E90FD1" w:rsidRPr="00E90FD1" w14:paraId="2284B04C" w14:textId="77777777" w:rsidTr="008A719A">
        <w:trPr>
          <w:trHeight w:val="310"/>
        </w:trPr>
        <w:tc>
          <w:tcPr>
            <w:tcW w:w="2100" w:type="dxa"/>
            <w:tcBorders>
              <w:top w:val="nil"/>
              <w:left w:val="nil"/>
              <w:right w:val="nil"/>
            </w:tcBorders>
            <w:shd w:val="clear" w:color="auto" w:fill="auto"/>
            <w:noWrap/>
            <w:vAlign w:val="center"/>
            <w:hideMark/>
          </w:tcPr>
          <w:p w14:paraId="2C0B488D"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rs4808958</w:t>
            </w:r>
          </w:p>
        </w:tc>
        <w:tc>
          <w:tcPr>
            <w:tcW w:w="1400" w:type="dxa"/>
            <w:tcBorders>
              <w:top w:val="nil"/>
              <w:left w:val="nil"/>
              <w:right w:val="nil"/>
            </w:tcBorders>
            <w:shd w:val="clear" w:color="auto" w:fill="auto"/>
            <w:noWrap/>
            <w:vAlign w:val="center"/>
            <w:hideMark/>
          </w:tcPr>
          <w:p w14:paraId="47EB2203"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8.84 </w:t>
            </w:r>
          </w:p>
        </w:tc>
      </w:tr>
      <w:tr w:rsidR="008A719A" w:rsidRPr="00E90FD1" w14:paraId="7F9B9797" w14:textId="77777777" w:rsidTr="008A719A">
        <w:trPr>
          <w:trHeight w:val="310"/>
        </w:trPr>
        <w:tc>
          <w:tcPr>
            <w:tcW w:w="2100" w:type="dxa"/>
            <w:tcBorders>
              <w:top w:val="nil"/>
              <w:left w:val="nil"/>
              <w:bottom w:val="single" w:sz="8" w:space="0" w:color="auto"/>
              <w:right w:val="nil"/>
            </w:tcBorders>
            <w:shd w:val="clear" w:color="auto" w:fill="auto"/>
            <w:noWrap/>
            <w:vAlign w:val="center"/>
            <w:hideMark/>
          </w:tcPr>
          <w:p w14:paraId="576C19F7"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rs6039504</w:t>
            </w:r>
          </w:p>
        </w:tc>
        <w:tc>
          <w:tcPr>
            <w:tcW w:w="1400" w:type="dxa"/>
            <w:tcBorders>
              <w:top w:val="nil"/>
              <w:left w:val="nil"/>
              <w:bottom w:val="single" w:sz="8" w:space="0" w:color="auto"/>
              <w:right w:val="nil"/>
            </w:tcBorders>
            <w:shd w:val="clear" w:color="auto" w:fill="auto"/>
            <w:noWrap/>
            <w:vAlign w:val="center"/>
            <w:hideMark/>
          </w:tcPr>
          <w:p w14:paraId="692D0812"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8.99 </w:t>
            </w:r>
          </w:p>
        </w:tc>
      </w:tr>
    </w:tbl>
    <w:p w14:paraId="3CB05D35" w14:textId="77777777" w:rsidR="008A719A" w:rsidRPr="00E90FD1" w:rsidRDefault="008A719A" w:rsidP="005F2771">
      <w:pPr>
        <w:spacing w:line="360" w:lineRule="auto"/>
        <w:rPr>
          <w:rFonts w:ascii="Times New Roman" w:hAnsi="Times New Roman" w:cs="Times New Roman"/>
          <w:b/>
          <w:bCs/>
          <w:color w:val="000000" w:themeColor="text1"/>
          <w:sz w:val="24"/>
          <w:szCs w:val="28"/>
        </w:rPr>
      </w:pPr>
    </w:p>
    <w:p w14:paraId="32100783" w14:textId="244E62BF" w:rsidR="008A719A" w:rsidRPr="00E90FD1" w:rsidRDefault="008A719A" w:rsidP="005F2771">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Table 4: The sensitive analysis of shift work on AD.</w:t>
      </w:r>
    </w:p>
    <w:tbl>
      <w:tblPr>
        <w:tblW w:w="7886" w:type="dxa"/>
        <w:tblInd w:w="108" w:type="dxa"/>
        <w:tblBorders>
          <w:top w:val="single" w:sz="8" w:space="0" w:color="auto"/>
          <w:bottom w:val="single" w:sz="8" w:space="0" w:color="auto"/>
        </w:tblBorders>
        <w:tblLook w:val="04A0" w:firstRow="1" w:lastRow="0" w:firstColumn="1" w:lastColumn="0" w:noHBand="0" w:noVBand="1"/>
      </w:tblPr>
      <w:tblGrid>
        <w:gridCol w:w="1520"/>
        <w:gridCol w:w="2308"/>
        <w:gridCol w:w="1432"/>
        <w:gridCol w:w="670"/>
        <w:gridCol w:w="636"/>
        <w:gridCol w:w="660"/>
        <w:gridCol w:w="660"/>
      </w:tblGrid>
      <w:tr w:rsidR="00E90FD1" w:rsidRPr="00E90FD1" w14:paraId="735A90E8" w14:textId="77777777" w:rsidTr="008A719A">
        <w:trPr>
          <w:trHeight w:val="310"/>
        </w:trPr>
        <w:tc>
          <w:tcPr>
            <w:tcW w:w="1520" w:type="dxa"/>
            <w:tcBorders>
              <w:top w:val="single" w:sz="8" w:space="0" w:color="auto"/>
              <w:bottom w:val="single" w:sz="8" w:space="0" w:color="auto"/>
            </w:tcBorders>
            <w:shd w:val="clear" w:color="auto" w:fill="auto"/>
            <w:noWrap/>
            <w:vAlign w:val="center"/>
            <w:hideMark/>
          </w:tcPr>
          <w:p w14:paraId="214BA154"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id.exposure</w:t>
            </w:r>
          </w:p>
        </w:tc>
        <w:tc>
          <w:tcPr>
            <w:tcW w:w="2308" w:type="dxa"/>
            <w:tcBorders>
              <w:top w:val="single" w:sz="8" w:space="0" w:color="auto"/>
              <w:bottom w:val="single" w:sz="8" w:space="0" w:color="auto"/>
            </w:tcBorders>
            <w:shd w:val="clear" w:color="auto" w:fill="auto"/>
            <w:noWrap/>
            <w:vAlign w:val="center"/>
            <w:hideMark/>
          </w:tcPr>
          <w:p w14:paraId="6D78CC62"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id.outcome</w:t>
            </w:r>
          </w:p>
        </w:tc>
        <w:tc>
          <w:tcPr>
            <w:tcW w:w="1432" w:type="dxa"/>
            <w:tcBorders>
              <w:top w:val="single" w:sz="8" w:space="0" w:color="auto"/>
              <w:bottom w:val="single" w:sz="8" w:space="0" w:color="auto"/>
            </w:tcBorders>
            <w:shd w:val="clear" w:color="auto" w:fill="auto"/>
            <w:noWrap/>
            <w:vAlign w:val="center"/>
            <w:hideMark/>
          </w:tcPr>
          <w:p w14:paraId="4E45C6A2"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method</w:t>
            </w:r>
          </w:p>
        </w:tc>
        <w:tc>
          <w:tcPr>
            <w:tcW w:w="670" w:type="dxa"/>
            <w:tcBorders>
              <w:top w:val="single" w:sz="8" w:space="0" w:color="auto"/>
              <w:bottom w:val="single" w:sz="8" w:space="0" w:color="auto"/>
            </w:tcBorders>
            <w:shd w:val="clear" w:color="auto" w:fill="auto"/>
            <w:noWrap/>
            <w:vAlign w:val="center"/>
            <w:hideMark/>
          </w:tcPr>
          <w:p w14:paraId="65E21894"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nsnp</w:t>
            </w:r>
          </w:p>
        </w:tc>
        <w:tc>
          <w:tcPr>
            <w:tcW w:w="636" w:type="dxa"/>
            <w:tcBorders>
              <w:top w:val="single" w:sz="8" w:space="0" w:color="auto"/>
              <w:bottom w:val="single" w:sz="8" w:space="0" w:color="auto"/>
            </w:tcBorders>
            <w:shd w:val="clear" w:color="auto" w:fill="auto"/>
            <w:noWrap/>
            <w:vAlign w:val="center"/>
            <w:hideMark/>
          </w:tcPr>
          <w:p w14:paraId="2DD5DCE7"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b</w:t>
            </w:r>
          </w:p>
        </w:tc>
        <w:tc>
          <w:tcPr>
            <w:tcW w:w="660" w:type="dxa"/>
            <w:tcBorders>
              <w:top w:val="single" w:sz="8" w:space="0" w:color="auto"/>
              <w:bottom w:val="single" w:sz="8" w:space="0" w:color="auto"/>
            </w:tcBorders>
            <w:shd w:val="clear" w:color="auto" w:fill="auto"/>
            <w:noWrap/>
            <w:vAlign w:val="center"/>
            <w:hideMark/>
          </w:tcPr>
          <w:p w14:paraId="00885C6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se</w:t>
            </w:r>
          </w:p>
        </w:tc>
        <w:tc>
          <w:tcPr>
            <w:tcW w:w="660" w:type="dxa"/>
            <w:tcBorders>
              <w:top w:val="single" w:sz="8" w:space="0" w:color="auto"/>
              <w:bottom w:val="single" w:sz="8" w:space="0" w:color="auto"/>
            </w:tcBorders>
            <w:shd w:val="clear" w:color="auto" w:fill="auto"/>
            <w:noWrap/>
            <w:vAlign w:val="center"/>
            <w:hideMark/>
          </w:tcPr>
          <w:p w14:paraId="0A4E27D3"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pval</w:t>
            </w:r>
          </w:p>
        </w:tc>
      </w:tr>
      <w:tr w:rsidR="00E90FD1" w:rsidRPr="00E90FD1" w14:paraId="4491430F" w14:textId="77777777" w:rsidTr="008A719A">
        <w:trPr>
          <w:trHeight w:val="310"/>
        </w:trPr>
        <w:tc>
          <w:tcPr>
            <w:tcW w:w="1520" w:type="dxa"/>
            <w:tcBorders>
              <w:top w:val="single" w:sz="8" w:space="0" w:color="auto"/>
            </w:tcBorders>
            <w:shd w:val="clear" w:color="auto" w:fill="auto"/>
            <w:noWrap/>
            <w:vAlign w:val="center"/>
            <w:hideMark/>
          </w:tcPr>
          <w:p w14:paraId="74761604"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shift work</w:t>
            </w:r>
          </w:p>
        </w:tc>
        <w:tc>
          <w:tcPr>
            <w:tcW w:w="2308" w:type="dxa"/>
            <w:tcBorders>
              <w:top w:val="single" w:sz="8" w:space="0" w:color="auto"/>
            </w:tcBorders>
            <w:shd w:val="clear" w:color="auto" w:fill="auto"/>
            <w:noWrap/>
            <w:vAlign w:val="center"/>
            <w:hideMark/>
          </w:tcPr>
          <w:p w14:paraId="7137981A"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Alzheimer's disease</w:t>
            </w:r>
          </w:p>
        </w:tc>
        <w:tc>
          <w:tcPr>
            <w:tcW w:w="1432" w:type="dxa"/>
            <w:tcBorders>
              <w:top w:val="single" w:sz="8" w:space="0" w:color="auto"/>
            </w:tcBorders>
            <w:shd w:val="clear" w:color="auto" w:fill="auto"/>
            <w:noWrap/>
            <w:vAlign w:val="center"/>
            <w:hideMark/>
          </w:tcPr>
          <w:p w14:paraId="7CD31900"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MR Egger</w:t>
            </w:r>
          </w:p>
        </w:tc>
        <w:tc>
          <w:tcPr>
            <w:tcW w:w="670" w:type="dxa"/>
            <w:tcBorders>
              <w:top w:val="single" w:sz="8" w:space="0" w:color="auto"/>
            </w:tcBorders>
            <w:shd w:val="clear" w:color="auto" w:fill="auto"/>
            <w:noWrap/>
            <w:vAlign w:val="center"/>
            <w:hideMark/>
          </w:tcPr>
          <w:p w14:paraId="49730312"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w:t>
            </w:r>
          </w:p>
        </w:tc>
        <w:tc>
          <w:tcPr>
            <w:tcW w:w="636" w:type="dxa"/>
            <w:tcBorders>
              <w:top w:val="single" w:sz="8" w:space="0" w:color="auto"/>
            </w:tcBorders>
            <w:shd w:val="clear" w:color="auto" w:fill="auto"/>
            <w:noWrap/>
            <w:vAlign w:val="center"/>
            <w:hideMark/>
          </w:tcPr>
          <w:p w14:paraId="5C499CEF"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3.14 </w:t>
            </w:r>
          </w:p>
        </w:tc>
        <w:tc>
          <w:tcPr>
            <w:tcW w:w="660" w:type="dxa"/>
            <w:tcBorders>
              <w:top w:val="single" w:sz="8" w:space="0" w:color="auto"/>
            </w:tcBorders>
            <w:shd w:val="clear" w:color="auto" w:fill="auto"/>
            <w:noWrap/>
            <w:vAlign w:val="center"/>
            <w:hideMark/>
          </w:tcPr>
          <w:p w14:paraId="0F165D09"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2.97 </w:t>
            </w:r>
          </w:p>
        </w:tc>
        <w:tc>
          <w:tcPr>
            <w:tcW w:w="660" w:type="dxa"/>
            <w:tcBorders>
              <w:top w:val="single" w:sz="8" w:space="0" w:color="auto"/>
            </w:tcBorders>
            <w:shd w:val="clear" w:color="auto" w:fill="auto"/>
            <w:noWrap/>
            <w:vAlign w:val="center"/>
            <w:hideMark/>
          </w:tcPr>
          <w:p w14:paraId="67FBDE6F"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0.31 </w:t>
            </w:r>
          </w:p>
        </w:tc>
      </w:tr>
      <w:tr w:rsidR="00E90FD1" w:rsidRPr="00E90FD1" w14:paraId="400CC216" w14:textId="77777777" w:rsidTr="008A719A">
        <w:trPr>
          <w:trHeight w:val="310"/>
        </w:trPr>
        <w:tc>
          <w:tcPr>
            <w:tcW w:w="1520" w:type="dxa"/>
            <w:tcBorders>
              <w:bottom w:val="nil"/>
            </w:tcBorders>
            <w:shd w:val="clear" w:color="auto" w:fill="auto"/>
            <w:noWrap/>
            <w:vAlign w:val="center"/>
            <w:hideMark/>
          </w:tcPr>
          <w:p w14:paraId="13C65E29"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shift work</w:t>
            </w:r>
          </w:p>
        </w:tc>
        <w:tc>
          <w:tcPr>
            <w:tcW w:w="2308" w:type="dxa"/>
            <w:tcBorders>
              <w:bottom w:val="nil"/>
            </w:tcBorders>
            <w:shd w:val="clear" w:color="auto" w:fill="auto"/>
            <w:noWrap/>
            <w:vAlign w:val="center"/>
            <w:hideMark/>
          </w:tcPr>
          <w:p w14:paraId="3C16F7DA"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Alzheimer's disease</w:t>
            </w:r>
          </w:p>
        </w:tc>
        <w:tc>
          <w:tcPr>
            <w:tcW w:w="1432" w:type="dxa"/>
            <w:tcBorders>
              <w:bottom w:val="nil"/>
            </w:tcBorders>
            <w:shd w:val="clear" w:color="auto" w:fill="auto"/>
            <w:noWrap/>
            <w:vAlign w:val="center"/>
            <w:hideMark/>
          </w:tcPr>
          <w:p w14:paraId="582F3F6F"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Weighted median</w:t>
            </w:r>
          </w:p>
        </w:tc>
        <w:tc>
          <w:tcPr>
            <w:tcW w:w="670" w:type="dxa"/>
            <w:tcBorders>
              <w:bottom w:val="nil"/>
            </w:tcBorders>
            <w:shd w:val="clear" w:color="auto" w:fill="auto"/>
            <w:noWrap/>
            <w:vAlign w:val="center"/>
            <w:hideMark/>
          </w:tcPr>
          <w:p w14:paraId="27A16BFA"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w:t>
            </w:r>
          </w:p>
        </w:tc>
        <w:tc>
          <w:tcPr>
            <w:tcW w:w="636" w:type="dxa"/>
            <w:tcBorders>
              <w:bottom w:val="nil"/>
            </w:tcBorders>
            <w:shd w:val="clear" w:color="auto" w:fill="auto"/>
            <w:noWrap/>
            <w:vAlign w:val="center"/>
            <w:hideMark/>
          </w:tcPr>
          <w:p w14:paraId="76B829D0"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0.72 </w:t>
            </w:r>
          </w:p>
        </w:tc>
        <w:tc>
          <w:tcPr>
            <w:tcW w:w="660" w:type="dxa"/>
            <w:tcBorders>
              <w:bottom w:val="nil"/>
            </w:tcBorders>
            <w:shd w:val="clear" w:color="auto" w:fill="auto"/>
            <w:noWrap/>
            <w:vAlign w:val="center"/>
            <w:hideMark/>
          </w:tcPr>
          <w:p w14:paraId="12290228"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0.50 </w:t>
            </w:r>
          </w:p>
        </w:tc>
        <w:tc>
          <w:tcPr>
            <w:tcW w:w="660" w:type="dxa"/>
            <w:tcBorders>
              <w:bottom w:val="nil"/>
            </w:tcBorders>
            <w:shd w:val="clear" w:color="auto" w:fill="auto"/>
            <w:noWrap/>
            <w:vAlign w:val="center"/>
            <w:hideMark/>
          </w:tcPr>
          <w:p w14:paraId="4A447A18"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0.15 </w:t>
            </w:r>
          </w:p>
        </w:tc>
      </w:tr>
      <w:tr w:rsidR="00E90FD1" w:rsidRPr="00E90FD1" w14:paraId="6CEED4EB" w14:textId="77777777" w:rsidTr="008A719A">
        <w:trPr>
          <w:trHeight w:val="310"/>
        </w:trPr>
        <w:tc>
          <w:tcPr>
            <w:tcW w:w="1520" w:type="dxa"/>
            <w:tcBorders>
              <w:top w:val="nil"/>
              <w:bottom w:val="nil"/>
            </w:tcBorders>
            <w:shd w:val="clear" w:color="auto" w:fill="auto"/>
            <w:noWrap/>
            <w:vAlign w:val="center"/>
            <w:hideMark/>
          </w:tcPr>
          <w:p w14:paraId="447E97E4"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shift work</w:t>
            </w:r>
          </w:p>
        </w:tc>
        <w:tc>
          <w:tcPr>
            <w:tcW w:w="2308" w:type="dxa"/>
            <w:tcBorders>
              <w:top w:val="nil"/>
              <w:bottom w:val="nil"/>
            </w:tcBorders>
            <w:shd w:val="clear" w:color="auto" w:fill="auto"/>
            <w:noWrap/>
            <w:vAlign w:val="center"/>
            <w:hideMark/>
          </w:tcPr>
          <w:p w14:paraId="4795CDC2"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Alzheimer's disease</w:t>
            </w:r>
          </w:p>
        </w:tc>
        <w:tc>
          <w:tcPr>
            <w:tcW w:w="1432" w:type="dxa"/>
            <w:tcBorders>
              <w:top w:val="nil"/>
              <w:bottom w:val="nil"/>
            </w:tcBorders>
            <w:shd w:val="clear" w:color="auto" w:fill="auto"/>
            <w:noWrap/>
            <w:vAlign w:val="center"/>
            <w:hideMark/>
          </w:tcPr>
          <w:p w14:paraId="590373B3"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Simple mode</w:t>
            </w:r>
          </w:p>
        </w:tc>
        <w:tc>
          <w:tcPr>
            <w:tcW w:w="670" w:type="dxa"/>
            <w:tcBorders>
              <w:top w:val="nil"/>
              <w:bottom w:val="nil"/>
            </w:tcBorders>
            <w:shd w:val="clear" w:color="auto" w:fill="auto"/>
            <w:noWrap/>
            <w:vAlign w:val="center"/>
            <w:hideMark/>
          </w:tcPr>
          <w:p w14:paraId="747A8D44"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w:t>
            </w:r>
          </w:p>
        </w:tc>
        <w:tc>
          <w:tcPr>
            <w:tcW w:w="636" w:type="dxa"/>
            <w:tcBorders>
              <w:top w:val="nil"/>
              <w:bottom w:val="nil"/>
            </w:tcBorders>
            <w:shd w:val="clear" w:color="auto" w:fill="auto"/>
            <w:noWrap/>
            <w:vAlign w:val="center"/>
            <w:hideMark/>
          </w:tcPr>
          <w:p w14:paraId="1C8A517B"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0.86 </w:t>
            </w:r>
          </w:p>
        </w:tc>
        <w:tc>
          <w:tcPr>
            <w:tcW w:w="660" w:type="dxa"/>
            <w:tcBorders>
              <w:top w:val="nil"/>
              <w:bottom w:val="nil"/>
            </w:tcBorders>
            <w:shd w:val="clear" w:color="auto" w:fill="auto"/>
            <w:noWrap/>
            <w:vAlign w:val="center"/>
            <w:hideMark/>
          </w:tcPr>
          <w:p w14:paraId="0164A531"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0.80 </w:t>
            </w:r>
          </w:p>
        </w:tc>
        <w:tc>
          <w:tcPr>
            <w:tcW w:w="660" w:type="dxa"/>
            <w:tcBorders>
              <w:top w:val="nil"/>
              <w:bottom w:val="nil"/>
            </w:tcBorders>
            <w:shd w:val="clear" w:color="auto" w:fill="auto"/>
            <w:noWrap/>
            <w:vAlign w:val="center"/>
            <w:hideMark/>
          </w:tcPr>
          <w:p w14:paraId="0D22038C"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0.30 </w:t>
            </w:r>
          </w:p>
        </w:tc>
      </w:tr>
      <w:tr w:rsidR="008A719A" w:rsidRPr="00E90FD1" w14:paraId="39D30570" w14:textId="77777777" w:rsidTr="008A719A">
        <w:trPr>
          <w:trHeight w:val="310"/>
        </w:trPr>
        <w:tc>
          <w:tcPr>
            <w:tcW w:w="1520" w:type="dxa"/>
            <w:tcBorders>
              <w:top w:val="nil"/>
            </w:tcBorders>
            <w:shd w:val="clear" w:color="auto" w:fill="auto"/>
            <w:noWrap/>
            <w:vAlign w:val="center"/>
            <w:hideMark/>
          </w:tcPr>
          <w:p w14:paraId="216B3685"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shift work</w:t>
            </w:r>
          </w:p>
        </w:tc>
        <w:tc>
          <w:tcPr>
            <w:tcW w:w="2308" w:type="dxa"/>
            <w:tcBorders>
              <w:top w:val="nil"/>
            </w:tcBorders>
            <w:shd w:val="clear" w:color="auto" w:fill="auto"/>
            <w:noWrap/>
            <w:vAlign w:val="center"/>
            <w:hideMark/>
          </w:tcPr>
          <w:p w14:paraId="291740D8"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Alzheimer's disease</w:t>
            </w:r>
          </w:p>
        </w:tc>
        <w:tc>
          <w:tcPr>
            <w:tcW w:w="1432" w:type="dxa"/>
            <w:tcBorders>
              <w:top w:val="nil"/>
            </w:tcBorders>
            <w:shd w:val="clear" w:color="auto" w:fill="auto"/>
            <w:noWrap/>
            <w:vAlign w:val="center"/>
            <w:hideMark/>
          </w:tcPr>
          <w:p w14:paraId="7C1F5E9B" w14:textId="77777777" w:rsidR="008A719A" w:rsidRPr="00E90FD1" w:rsidRDefault="008A719A" w:rsidP="008A719A">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Weighted mode</w:t>
            </w:r>
          </w:p>
        </w:tc>
        <w:tc>
          <w:tcPr>
            <w:tcW w:w="670" w:type="dxa"/>
            <w:tcBorders>
              <w:top w:val="nil"/>
            </w:tcBorders>
            <w:shd w:val="clear" w:color="auto" w:fill="auto"/>
            <w:noWrap/>
            <w:vAlign w:val="center"/>
            <w:hideMark/>
          </w:tcPr>
          <w:p w14:paraId="5A7D4CBB"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w:t>
            </w:r>
          </w:p>
        </w:tc>
        <w:tc>
          <w:tcPr>
            <w:tcW w:w="636" w:type="dxa"/>
            <w:tcBorders>
              <w:top w:val="nil"/>
            </w:tcBorders>
            <w:shd w:val="clear" w:color="auto" w:fill="auto"/>
            <w:noWrap/>
            <w:vAlign w:val="center"/>
            <w:hideMark/>
          </w:tcPr>
          <w:p w14:paraId="13F5757B"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0.96 </w:t>
            </w:r>
          </w:p>
        </w:tc>
        <w:tc>
          <w:tcPr>
            <w:tcW w:w="660" w:type="dxa"/>
            <w:tcBorders>
              <w:top w:val="nil"/>
            </w:tcBorders>
            <w:shd w:val="clear" w:color="auto" w:fill="auto"/>
            <w:noWrap/>
            <w:vAlign w:val="center"/>
            <w:hideMark/>
          </w:tcPr>
          <w:p w14:paraId="4AA8B777"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0.85 </w:t>
            </w:r>
          </w:p>
        </w:tc>
        <w:tc>
          <w:tcPr>
            <w:tcW w:w="660" w:type="dxa"/>
            <w:tcBorders>
              <w:top w:val="nil"/>
            </w:tcBorders>
            <w:shd w:val="clear" w:color="auto" w:fill="auto"/>
            <w:noWrap/>
            <w:vAlign w:val="center"/>
            <w:hideMark/>
          </w:tcPr>
          <w:p w14:paraId="45932A85" w14:textId="77777777" w:rsidR="008A719A" w:rsidRPr="00E90FD1" w:rsidRDefault="008A719A" w:rsidP="008A719A">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0.28 </w:t>
            </w:r>
          </w:p>
        </w:tc>
      </w:tr>
    </w:tbl>
    <w:p w14:paraId="25F50F2B" w14:textId="77777777" w:rsidR="008A719A" w:rsidRPr="00E90FD1" w:rsidRDefault="008A719A" w:rsidP="008A719A">
      <w:pPr>
        <w:spacing w:line="360" w:lineRule="auto"/>
        <w:rPr>
          <w:rFonts w:ascii="Times New Roman" w:hAnsi="Times New Roman" w:cs="Times New Roman"/>
          <w:b/>
          <w:bCs/>
          <w:color w:val="000000" w:themeColor="text1"/>
          <w:sz w:val="24"/>
          <w:szCs w:val="28"/>
        </w:rPr>
      </w:pPr>
    </w:p>
    <w:p w14:paraId="701B7967" w14:textId="3D2E2F4F" w:rsidR="00AE0590" w:rsidRPr="00E90FD1" w:rsidRDefault="00AE0590" w:rsidP="008A719A">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Table 5: The reverse MR analysis (AD on shift work).</w:t>
      </w:r>
    </w:p>
    <w:tbl>
      <w:tblPr>
        <w:tblW w:w="7939" w:type="dxa"/>
        <w:tblInd w:w="108" w:type="dxa"/>
        <w:tblBorders>
          <w:top w:val="single" w:sz="8" w:space="0" w:color="auto"/>
          <w:bottom w:val="single" w:sz="8" w:space="0" w:color="auto"/>
        </w:tblBorders>
        <w:tblLook w:val="04A0" w:firstRow="1" w:lastRow="0" w:firstColumn="1" w:lastColumn="0" w:noHBand="0" w:noVBand="1"/>
      </w:tblPr>
      <w:tblGrid>
        <w:gridCol w:w="1366"/>
        <w:gridCol w:w="1328"/>
        <w:gridCol w:w="1134"/>
        <w:gridCol w:w="670"/>
        <w:gridCol w:w="889"/>
        <w:gridCol w:w="850"/>
        <w:gridCol w:w="851"/>
        <w:gridCol w:w="851"/>
      </w:tblGrid>
      <w:tr w:rsidR="00E90FD1" w:rsidRPr="00E90FD1" w14:paraId="239EE8A7" w14:textId="0D050F7D" w:rsidTr="00AE0590">
        <w:trPr>
          <w:trHeight w:val="310"/>
        </w:trPr>
        <w:tc>
          <w:tcPr>
            <w:tcW w:w="1366" w:type="dxa"/>
            <w:tcBorders>
              <w:bottom w:val="single" w:sz="8" w:space="0" w:color="auto"/>
            </w:tcBorders>
            <w:shd w:val="clear" w:color="auto" w:fill="auto"/>
            <w:noWrap/>
            <w:vAlign w:val="center"/>
            <w:hideMark/>
          </w:tcPr>
          <w:p w14:paraId="03FA9DDC"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id.exposure</w:t>
            </w:r>
          </w:p>
        </w:tc>
        <w:tc>
          <w:tcPr>
            <w:tcW w:w="1328" w:type="dxa"/>
            <w:tcBorders>
              <w:bottom w:val="single" w:sz="8" w:space="0" w:color="auto"/>
            </w:tcBorders>
            <w:shd w:val="clear" w:color="auto" w:fill="auto"/>
            <w:noWrap/>
            <w:vAlign w:val="center"/>
            <w:hideMark/>
          </w:tcPr>
          <w:p w14:paraId="4086C51B"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id.outcome</w:t>
            </w:r>
          </w:p>
        </w:tc>
        <w:tc>
          <w:tcPr>
            <w:tcW w:w="1134" w:type="dxa"/>
            <w:tcBorders>
              <w:bottom w:val="single" w:sz="8" w:space="0" w:color="auto"/>
            </w:tcBorders>
            <w:shd w:val="clear" w:color="auto" w:fill="auto"/>
            <w:noWrap/>
            <w:vAlign w:val="center"/>
            <w:hideMark/>
          </w:tcPr>
          <w:p w14:paraId="0D4481E4"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method</w:t>
            </w:r>
          </w:p>
        </w:tc>
        <w:tc>
          <w:tcPr>
            <w:tcW w:w="670" w:type="dxa"/>
            <w:tcBorders>
              <w:bottom w:val="single" w:sz="8" w:space="0" w:color="auto"/>
            </w:tcBorders>
            <w:shd w:val="clear" w:color="auto" w:fill="auto"/>
            <w:noWrap/>
            <w:vAlign w:val="center"/>
            <w:hideMark/>
          </w:tcPr>
          <w:p w14:paraId="1837BC95"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nsnp</w:t>
            </w:r>
          </w:p>
        </w:tc>
        <w:tc>
          <w:tcPr>
            <w:tcW w:w="889" w:type="dxa"/>
            <w:tcBorders>
              <w:bottom w:val="single" w:sz="8" w:space="0" w:color="auto"/>
            </w:tcBorders>
            <w:shd w:val="clear" w:color="auto" w:fill="auto"/>
            <w:noWrap/>
            <w:vAlign w:val="center"/>
            <w:hideMark/>
          </w:tcPr>
          <w:p w14:paraId="2D4A4ED0"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b</w:t>
            </w:r>
          </w:p>
        </w:tc>
        <w:tc>
          <w:tcPr>
            <w:tcW w:w="850" w:type="dxa"/>
            <w:tcBorders>
              <w:bottom w:val="single" w:sz="8" w:space="0" w:color="auto"/>
            </w:tcBorders>
            <w:shd w:val="clear" w:color="auto" w:fill="auto"/>
            <w:noWrap/>
            <w:vAlign w:val="center"/>
            <w:hideMark/>
          </w:tcPr>
          <w:p w14:paraId="16BE3B43"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se</w:t>
            </w:r>
          </w:p>
        </w:tc>
        <w:tc>
          <w:tcPr>
            <w:tcW w:w="851" w:type="dxa"/>
            <w:tcBorders>
              <w:bottom w:val="single" w:sz="8" w:space="0" w:color="auto"/>
            </w:tcBorders>
            <w:shd w:val="clear" w:color="auto" w:fill="auto"/>
            <w:noWrap/>
            <w:vAlign w:val="center"/>
            <w:hideMark/>
          </w:tcPr>
          <w:p w14:paraId="1AF42793"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pval</w:t>
            </w:r>
          </w:p>
        </w:tc>
        <w:tc>
          <w:tcPr>
            <w:tcW w:w="851" w:type="dxa"/>
            <w:tcBorders>
              <w:bottom w:val="single" w:sz="8" w:space="0" w:color="auto"/>
            </w:tcBorders>
            <w:vAlign w:val="center"/>
          </w:tcPr>
          <w:p w14:paraId="162FE051" w14:textId="6BFC6345"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hint="eastAsia"/>
                <w:color w:val="000000" w:themeColor="text1"/>
                <w:kern w:val="0"/>
                <w:sz w:val="24"/>
                <w:szCs w:val="24"/>
                <w14:ligatures w14:val="none"/>
              </w:rPr>
              <w:t>OR</w:t>
            </w:r>
          </w:p>
        </w:tc>
      </w:tr>
      <w:tr w:rsidR="00AE0590" w:rsidRPr="00E90FD1" w14:paraId="1D363CD2" w14:textId="45BD35DA" w:rsidTr="00AE0590">
        <w:trPr>
          <w:trHeight w:val="310"/>
        </w:trPr>
        <w:tc>
          <w:tcPr>
            <w:tcW w:w="1366" w:type="dxa"/>
            <w:tcBorders>
              <w:top w:val="single" w:sz="8" w:space="0" w:color="auto"/>
              <w:bottom w:val="single" w:sz="8" w:space="0" w:color="auto"/>
            </w:tcBorders>
            <w:shd w:val="clear" w:color="auto" w:fill="auto"/>
            <w:noWrap/>
            <w:vAlign w:val="center"/>
            <w:hideMark/>
          </w:tcPr>
          <w:p w14:paraId="225015A1"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Alzheimer's disease</w:t>
            </w:r>
          </w:p>
        </w:tc>
        <w:tc>
          <w:tcPr>
            <w:tcW w:w="1328" w:type="dxa"/>
            <w:tcBorders>
              <w:top w:val="single" w:sz="8" w:space="0" w:color="auto"/>
              <w:bottom w:val="single" w:sz="8" w:space="0" w:color="auto"/>
            </w:tcBorders>
            <w:shd w:val="clear" w:color="auto" w:fill="auto"/>
            <w:noWrap/>
            <w:vAlign w:val="center"/>
            <w:hideMark/>
          </w:tcPr>
          <w:p w14:paraId="755A757C"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shift work</w:t>
            </w:r>
          </w:p>
        </w:tc>
        <w:tc>
          <w:tcPr>
            <w:tcW w:w="1134" w:type="dxa"/>
            <w:tcBorders>
              <w:top w:val="single" w:sz="8" w:space="0" w:color="auto"/>
              <w:bottom w:val="single" w:sz="8" w:space="0" w:color="auto"/>
            </w:tcBorders>
            <w:shd w:val="clear" w:color="auto" w:fill="auto"/>
            <w:noWrap/>
            <w:vAlign w:val="center"/>
            <w:hideMark/>
          </w:tcPr>
          <w:p w14:paraId="2A5A1880"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Inverse variance weighted</w:t>
            </w:r>
          </w:p>
        </w:tc>
        <w:tc>
          <w:tcPr>
            <w:tcW w:w="670" w:type="dxa"/>
            <w:tcBorders>
              <w:top w:val="single" w:sz="8" w:space="0" w:color="auto"/>
              <w:bottom w:val="single" w:sz="8" w:space="0" w:color="auto"/>
            </w:tcBorders>
            <w:shd w:val="clear" w:color="auto" w:fill="auto"/>
            <w:noWrap/>
            <w:vAlign w:val="center"/>
            <w:hideMark/>
          </w:tcPr>
          <w:p w14:paraId="5D6AA31E"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40</w:t>
            </w:r>
          </w:p>
        </w:tc>
        <w:tc>
          <w:tcPr>
            <w:tcW w:w="889" w:type="dxa"/>
            <w:tcBorders>
              <w:top w:val="single" w:sz="8" w:space="0" w:color="auto"/>
              <w:bottom w:val="single" w:sz="8" w:space="0" w:color="auto"/>
            </w:tcBorders>
            <w:shd w:val="clear" w:color="auto" w:fill="auto"/>
            <w:noWrap/>
            <w:vAlign w:val="center"/>
            <w:hideMark/>
          </w:tcPr>
          <w:p w14:paraId="5F008DB6"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-0.003 </w:t>
            </w:r>
          </w:p>
        </w:tc>
        <w:tc>
          <w:tcPr>
            <w:tcW w:w="850" w:type="dxa"/>
            <w:tcBorders>
              <w:top w:val="single" w:sz="8" w:space="0" w:color="auto"/>
              <w:bottom w:val="single" w:sz="8" w:space="0" w:color="auto"/>
            </w:tcBorders>
            <w:shd w:val="clear" w:color="auto" w:fill="auto"/>
            <w:noWrap/>
            <w:vAlign w:val="center"/>
            <w:hideMark/>
          </w:tcPr>
          <w:p w14:paraId="33497AD3"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0.003 </w:t>
            </w:r>
          </w:p>
        </w:tc>
        <w:tc>
          <w:tcPr>
            <w:tcW w:w="851" w:type="dxa"/>
            <w:tcBorders>
              <w:top w:val="single" w:sz="8" w:space="0" w:color="auto"/>
              <w:bottom w:val="single" w:sz="8" w:space="0" w:color="auto"/>
            </w:tcBorders>
            <w:shd w:val="clear" w:color="auto" w:fill="auto"/>
            <w:noWrap/>
            <w:vAlign w:val="center"/>
            <w:hideMark/>
          </w:tcPr>
          <w:p w14:paraId="24F9C639" w14:textId="77777777" w:rsidR="00AE0590" w:rsidRPr="00E90FD1" w:rsidRDefault="00AE0590" w:rsidP="00AE0590">
            <w:pPr>
              <w:widowControl/>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0.337 </w:t>
            </w:r>
          </w:p>
        </w:tc>
        <w:tc>
          <w:tcPr>
            <w:tcW w:w="851" w:type="dxa"/>
            <w:tcBorders>
              <w:top w:val="single" w:sz="8" w:space="0" w:color="auto"/>
              <w:bottom w:val="single" w:sz="8" w:space="0" w:color="auto"/>
            </w:tcBorders>
            <w:vAlign w:val="center"/>
          </w:tcPr>
          <w:p w14:paraId="06C7CF67" w14:textId="2DE3F2BC" w:rsidR="00AE0590" w:rsidRPr="00E90FD1" w:rsidRDefault="00AE0590" w:rsidP="00AE0590">
            <w:pPr>
              <w:widowControl/>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hint="eastAsia"/>
                <w:color w:val="000000" w:themeColor="text1"/>
                <w:kern w:val="0"/>
                <w:sz w:val="24"/>
                <w:szCs w:val="24"/>
                <w14:ligatures w14:val="none"/>
              </w:rPr>
              <w:t>0.997</w:t>
            </w:r>
          </w:p>
        </w:tc>
      </w:tr>
    </w:tbl>
    <w:p w14:paraId="1E691099" w14:textId="77777777" w:rsidR="008A719A" w:rsidRPr="00E90FD1" w:rsidRDefault="008A719A" w:rsidP="008A719A">
      <w:pPr>
        <w:spacing w:line="360" w:lineRule="auto"/>
        <w:rPr>
          <w:rFonts w:ascii="Times New Roman" w:hAnsi="Times New Roman" w:cs="Times New Roman"/>
          <w:b/>
          <w:bCs/>
          <w:color w:val="000000" w:themeColor="text1"/>
          <w:sz w:val="24"/>
          <w:szCs w:val="28"/>
        </w:rPr>
      </w:pPr>
    </w:p>
    <w:p w14:paraId="3F36A9F7" w14:textId="65BB5621" w:rsidR="00C63EDB" w:rsidRPr="00E90FD1" w:rsidRDefault="00C63EDB" w:rsidP="008A719A">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Table 6: The β value of MR analysis result.</w:t>
      </w:r>
    </w:p>
    <w:tbl>
      <w:tblPr>
        <w:tblW w:w="2780" w:type="dxa"/>
        <w:tblInd w:w="108" w:type="dxa"/>
        <w:tblBorders>
          <w:top w:val="single" w:sz="8" w:space="0" w:color="auto"/>
          <w:bottom w:val="single" w:sz="8" w:space="0" w:color="auto"/>
        </w:tblBorders>
        <w:tblLook w:val="04A0" w:firstRow="1" w:lastRow="0" w:firstColumn="1" w:lastColumn="0" w:noHBand="0" w:noVBand="1"/>
      </w:tblPr>
      <w:tblGrid>
        <w:gridCol w:w="1680"/>
        <w:gridCol w:w="1100"/>
      </w:tblGrid>
      <w:tr w:rsidR="00E90FD1" w:rsidRPr="00E90FD1" w14:paraId="50569760" w14:textId="77777777" w:rsidTr="00C63EDB">
        <w:trPr>
          <w:trHeight w:val="310"/>
        </w:trPr>
        <w:tc>
          <w:tcPr>
            <w:tcW w:w="1680" w:type="dxa"/>
            <w:tcBorders>
              <w:top w:val="single" w:sz="8" w:space="0" w:color="auto"/>
              <w:bottom w:val="nil"/>
            </w:tcBorders>
            <w:shd w:val="clear" w:color="auto" w:fill="auto"/>
            <w:noWrap/>
            <w:vAlign w:val="center"/>
          </w:tcPr>
          <w:p w14:paraId="3624BFC1" w14:textId="7FADA95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hint="eastAsia"/>
                <w:color w:val="000000" w:themeColor="text1"/>
                <w:kern w:val="0"/>
                <w:sz w:val="24"/>
                <w:szCs w:val="24"/>
                <w14:ligatures w14:val="none"/>
              </w:rPr>
              <w:t>Gene</w:t>
            </w:r>
          </w:p>
        </w:tc>
        <w:tc>
          <w:tcPr>
            <w:tcW w:w="1100" w:type="dxa"/>
            <w:tcBorders>
              <w:top w:val="single" w:sz="8" w:space="0" w:color="auto"/>
              <w:bottom w:val="nil"/>
            </w:tcBorders>
            <w:shd w:val="clear" w:color="auto" w:fill="auto"/>
            <w:noWrap/>
            <w:vAlign w:val="center"/>
          </w:tcPr>
          <w:p w14:paraId="3ADD2163" w14:textId="74C73A04"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β value</w:t>
            </w:r>
          </w:p>
        </w:tc>
      </w:tr>
      <w:tr w:rsidR="00E90FD1" w:rsidRPr="00E90FD1" w14:paraId="7CC164DA" w14:textId="77777777" w:rsidTr="00C63EDB">
        <w:trPr>
          <w:trHeight w:val="310"/>
        </w:trPr>
        <w:tc>
          <w:tcPr>
            <w:tcW w:w="1680" w:type="dxa"/>
            <w:tcBorders>
              <w:top w:val="single" w:sz="8" w:space="0" w:color="auto"/>
              <w:bottom w:val="nil"/>
            </w:tcBorders>
            <w:shd w:val="clear" w:color="auto" w:fill="auto"/>
            <w:noWrap/>
            <w:vAlign w:val="bottom"/>
            <w:hideMark/>
          </w:tcPr>
          <w:p w14:paraId="20FC767E"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CCS</w:t>
            </w:r>
          </w:p>
        </w:tc>
        <w:tc>
          <w:tcPr>
            <w:tcW w:w="1100" w:type="dxa"/>
            <w:tcBorders>
              <w:top w:val="single" w:sz="8" w:space="0" w:color="auto"/>
              <w:bottom w:val="nil"/>
            </w:tcBorders>
            <w:shd w:val="clear" w:color="auto" w:fill="auto"/>
            <w:noWrap/>
            <w:vAlign w:val="bottom"/>
            <w:hideMark/>
          </w:tcPr>
          <w:p w14:paraId="105A8C34"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0.05</w:t>
            </w:r>
          </w:p>
        </w:tc>
      </w:tr>
      <w:tr w:rsidR="00E90FD1" w:rsidRPr="00E90FD1" w14:paraId="05C90B92" w14:textId="77777777" w:rsidTr="00C63EDB">
        <w:trPr>
          <w:trHeight w:val="310"/>
        </w:trPr>
        <w:tc>
          <w:tcPr>
            <w:tcW w:w="1680" w:type="dxa"/>
            <w:tcBorders>
              <w:top w:val="nil"/>
            </w:tcBorders>
            <w:shd w:val="clear" w:color="auto" w:fill="auto"/>
            <w:noWrap/>
            <w:vAlign w:val="bottom"/>
            <w:hideMark/>
          </w:tcPr>
          <w:p w14:paraId="224707B8"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CDS2</w:t>
            </w:r>
          </w:p>
        </w:tc>
        <w:tc>
          <w:tcPr>
            <w:tcW w:w="1100" w:type="dxa"/>
            <w:tcBorders>
              <w:top w:val="nil"/>
            </w:tcBorders>
            <w:shd w:val="clear" w:color="auto" w:fill="auto"/>
            <w:noWrap/>
            <w:vAlign w:val="bottom"/>
            <w:hideMark/>
          </w:tcPr>
          <w:p w14:paraId="19FFCF86"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-0.06</w:t>
            </w:r>
          </w:p>
        </w:tc>
      </w:tr>
      <w:tr w:rsidR="00E90FD1" w:rsidRPr="00E90FD1" w14:paraId="2B91FFCA" w14:textId="77777777" w:rsidTr="00E56350">
        <w:trPr>
          <w:trHeight w:val="310"/>
        </w:trPr>
        <w:tc>
          <w:tcPr>
            <w:tcW w:w="1680" w:type="dxa"/>
            <w:tcBorders>
              <w:bottom w:val="nil"/>
            </w:tcBorders>
            <w:shd w:val="clear" w:color="auto" w:fill="auto"/>
            <w:noWrap/>
            <w:vAlign w:val="bottom"/>
            <w:hideMark/>
          </w:tcPr>
          <w:p w14:paraId="0CCD82E2"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MYRIP</w:t>
            </w:r>
          </w:p>
        </w:tc>
        <w:tc>
          <w:tcPr>
            <w:tcW w:w="1100" w:type="dxa"/>
            <w:tcBorders>
              <w:bottom w:val="nil"/>
            </w:tcBorders>
            <w:shd w:val="clear" w:color="auto" w:fill="auto"/>
            <w:noWrap/>
            <w:vAlign w:val="bottom"/>
            <w:hideMark/>
          </w:tcPr>
          <w:p w14:paraId="4322DD56"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-0.55</w:t>
            </w:r>
          </w:p>
        </w:tc>
      </w:tr>
      <w:tr w:rsidR="00E90FD1" w:rsidRPr="00E90FD1" w14:paraId="2F0C70FB" w14:textId="77777777" w:rsidTr="00E56350">
        <w:trPr>
          <w:trHeight w:val="310"/>
        </w:trPr>
        <w:tc>
          <w:tcPr>
            <w:tcW w:w="1680" w:type="dxa"/>
            <w:tcBorders>
              <w:top w:val="nil"/>
              <w:bottom w:val="nil"/>
            </w:tcBorders>
            <w:shd w:val="clear" w:color="auto" w:fill="auto"/>
            <w:noWrap/>
            <w:vAlign w:val="bottom"/>
            <w:hideMark/>
          </w:tcPr>
          <w:p w14:paraId="1B0EB02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NRP1</w:t>
            </w:r>
          </w:p>
        </w:tc>
        <w:tc>
          <w:tcPr>
            <w:tcW w:w="1100" w:type="dxa"/>
            <w:tcBorders>
              <w:top w:val="nil"/>
              <w:bottom w:val="nil"/>
            </w:tcBorders>
            <w:shd w:val="clear" w:color="auto" w:fill="auto"/>
            <w:noWrap/>
            <w:vAlign w:val="bottom"/>
            <w:hideMark/>
          </w:tcPr>
          <w:p w14:paraId="1D89158D"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-0.12</w:t>
            </w:r>
          </w:p>
        </w:tc>
      </w:tr>
      <w:tr w:rsidR="00E90FD1" w:rsidRPr="00E90FD1" w14:paraId="1420A353" w14:textId="77777777" w:rsidTr="00E56350">
        <w:trPr>
          <w:trHeight w:val="310"/>
        </w:trPr>
        <w:tc>
          <w:tcPr>
            <w:tcW w:w="1680" w:type="dxa"/>
            <w:tcBorders>
              <w:top w:val="nil"/>
            </w:tcBorders>
            <w:shd w:val="clear" w:color="auto" w:fill="auto"/>
            <w:noWrap/>
            <w:vAlign w:val="bottom"/>
            <w:hideMark/>
          </w:tcPr>
          <w:p w14:paraId="0B570DDA"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lastRenderedPageBreak/>
              <w:t>PLEKHA5</w:t>
            </w:r>
          </w:p>
        </w:tc>
        <w:tc>
          <w:tcPr>
            <w:tcW w:w="1100" w:type="dxa"/>
            <w:tcBorders>
              <w:top w:val="nil"/>
            </w:tcBorders>
            <w:shd w:val="clear" w:color="auto" w:fill="auto"/>
            <w:noWrap/>
            <w:vAlign w:val="bottom"/>
            <w:hideMark/>
          </w:tcPr>
          <w:p w14:paraId="25BB0E4F"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-0.11</w:t>
            </w:r>
          </w:p>
        </w:tc>
      </w:tr>
      <w:tr w:rsidR="00E90FD1" w:rsidRPr="00E90FD1" w14:paraId="638FACFE" w14:textId="77777777" w:rsidTr="00C63EDB">
        <w:trPr>
          <w:trHeight w:val="310"/>
        </w:trPr>
        <w:tc>
          <w:tcPr>
            <w:tcW w:w="1680" w:type="dxa"/>
            <w:shd w:val="clear" w:color="auto" w:fill="auto"/>
            <w:noWrap/>
            <w:vAlign w:val="bottom"/>
            <w:hideMark/>
          </w:tcPr>
          <w:p w14:paraId="43266A97"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POLR1D</w:t>
            </w:r>
          </w:p>
        </w:tc>
        <w:tc>
          <w:tcPr>
            <w:tcW w:w="1100" w:type="dxa"/>
            <w:shd w:val="clear" w:color="auto" w:fill="auto"/>
            <w:noWrap/>
            <w:vAlign w:val="bottom"/>
            <w:hideMark/>
          </w:tcPr>
          <w:p w14:paraId="33D3E89D"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0.08</w:t>
            </w:r>
          </w:p>
        </w:tc>
      </w:tr>
      <w:tr w:rsidR="00C63EDB" w:rsidRPr="00E90FD1" w14:paraId="69EFC320" w14:textId="77777777" w:rsidTr="00C63EDB">
        <w:trPr>
          <w:trHeight w:val="310"/>
        </w:trPr>
        <w:tc>
          <w:tcPr>
            <w:tcW w:w="1680" w:type="dxa"/>
            <w:shd w:val="clear" w:color="auto" w:fill="auto"/>
            <w:noWrap/>
            <w:vAlign w:val="bottom"/>
            <w:hideMark/>
          </w:tcPr>
          <w:p w14:paraId="19EC83F0"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PPP4C</w:t>
            </w:r>
          </w:p>
        </w:tc>
        <w:tc>
          <w:tcPr>
            <w:tcW w:w="1100" w:type="dxa"/>
            <w:shd w:val="clear" w:color="auto" w:fill="auto"/>
            <w:noWrap/>
            <w:vAlign w:val="bottom"/>
            <w:hideMark/>
          </w:tcPr>
          <w:p w14:paraId="218E44BD"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0.2</w:t>
            </w:r>
          </w:p>
        </w:tc>
      </w:tr>
    </w:tbl>
    <w:p w14:paraId="5DD3D3E2" w14:textId="77777777" w:rsidR="00AE0590" w:rsidRPr="00E90FD1" w:rsidRDefault="00AE0590" w:rsidP="008A719A">
      <w:pPr>
        <w:spacing w:line="360" w:lineRule="auto"/>
        <w:rPr>
          <w:rFonts w:ascii="Times New Roman" w:hAnsi="Times New Roman" w:cs="Times New Roman"/>
          <w:b/>
          <w:bCs/>
          <w:color w:val="000000" w:themeColor="text1"/>
          <w:sz w:val="24"/>
          <w:szCs w:val="28"/>
        </w:rPr>
      </w:pPr>
    </w:p>
    <w:p w14:paraId="225D4C6B" w14:textId="07E53DAB" w:rsidR="00C63EDB" w:rsidRPr="00E90FD1" w:rsidRDefault="00C63EDB" w:rsidP="008A719A">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Table 7: The result of PCR.</w:t>
      </w:r>
    </w:p>
    <w:tbl>
      <w:tblPr>
        <w:tblW w:w="8505" w:type="dxa"/>
        <w:tblInd w:w="108" w:type="dxa"/>
        <w:tblBorders>
          <w:top w:val="single" w:sz="8" w:space="0" w:color="auto"/>
          <w:bottom w:val="single" w:sz="8" w:space="0" w:color="auto"/>
        </w:tblBorders>
        <w:tblLook w:val="04A0" w:firstRow="1" w:lastRow="0" w:firstColumn="1" w:lastColumn="0" w:noHBand="0" w:noVBand="1"/>
      </w:tblPr>
      <w:tblGrid>
        <w:gridCol w:w="709"/>
        <w:gridCol w:w="1134"/>
        <w:gridCol w:w="1116"/>
        <w:gridCol w:w="1116"/>
        <w:gridCol w:w="1116"/>
        <w:gridCol w:w="1283"/>
        <w:gridCol w:w="1116"/>
        <w:gridCol w:w="1116"/>
      </w:tblGrid>
      <w:tr w:rsidR="00E90FD1" w:rsidRPr="00E90FD1" w14:paraId="24871D2D" w14:textId="77777777" w:rsidTr="00C63EDB">
        <w:trPr>
          <w:trHeight w:val="310"/>
        </w:trPr>
        <w:tc>
          <w:tcPr>
            <w:tcW w:w="709" w:type="dxa"/>
            <w:tcBorders>
              <w:top w:val="single" w:sz="8" w:space="0" w:color="auto"/>
              <w:bottom w:val="single" w:sz="8" w:space="0" w:color="auto"/>
            </w:tcBorders>
            <w:shd w:val="clear" w:color="auto" w:fill="auto"/>
            <w:noWrap/>
            <w:vAlign w:val="bottom"/>
            <w:hideMark/>
          </w:tcPr>
          <w:p w14:paraId="2226647C"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ID</w:t>
            </w:r>
          </w:p>
        </w:tc>
        <w:tc>
          <w:tcPr>
            <w:tcW w:w="1134" w:type="dxa"/>
            <w:tcBorders>
              <w:top w:val="single" w:sz="8" w:space="0" w:color="auto"/>
              <w:bottom w:val="single" w:sz="8" w:space="0" w:color="auto"/>
            </w:tcBorders>
            <w:shd w:val="clear" w:color="auto" w:fill="auto"/>
            <w:noWrap/>
            <w:vAlign w:val="bottom"/>
            <w:hideMark/>
          </w:tcPr>
          <w:p w14:paraId="35E9AB5C"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CCS</w:t>
            </w:r>
          </w:p>
        </w:tc>
        <w:tc>
          <w:tcPr>
            <w:tcW w:w="1116" w:type="dxa"/>
            <w:tcBorders>
              <w:top w:val="single" w:sz="8" w:space="0" w:color="auto"/>
              <w:bottom w:val="single" w:sz="8" w:space="0" w:color="auto"/>
            </w:tcBorders>
            <w:shd w:val="clear" w:color="auto" w:fill="auto"/>
            <w:noWrap/>
            <w:vAlign w:val="bottom"/>
            <w:hideMark/>
          </w:tcPr>
          <w:p w14:paraId="605FB8BE"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CSD2</w:t>
            </w:r>
          </w:p>
        </w:tc>
        <w:tc>
          <w:tcPr>
            <w:tcW w:w="1116" w:type="dxa"/>
            <w:tcBorders>
              <w:top w:val="single" w:sz="8" w:space="0" w:color="auto"/>
              <w:bottom w:val="single" w:sz="8" w:space="0" w:color="auto"/>
            </w:tcBorders>
            <w:shd w:val="clear" w:color="auto" w:fill="auto"/>
            <w:noWrap/>
            <w:vAlign w:val="bottom"/>
            <w:hideMark/>
          </w:tcPr>
          <w:p w14:paraId="533F466F"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MYRIP</w:t>
            </w:r>
          </w:p>
        </w:tc>
        <w:tc>
          <w:tcPr>
            <w:tcW w:w="1116" w:type="dxa"/>
            <w:tcBorders>
              <w:top w:val="single" w:sz="8" w:space="0" w:color="auto"/>
              <w:bottom w:val="single" w:sz="8" w:space="0" w:color="auto"/>
            </w:tcBorders>
            <w:shd w:val="clear" w:color="auto" w:fill="auto"/>
            <w:noWrap/>
            <w:vAlign w:val="bottom"/>
            <w:hideMark/>
          </w:tcPr>
          <w:p w14:paraId="3D7E025E"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NRP1</w:t>
            </w:r>
          </w:p>
        </w:tc>
        <w:tc>
          <w:tcPr>
            <w:tcW w:w="1283" w:type="dxa"/>
            <w:tcBorders>
              <w:top w:val="single" w:sz="8" w:space="0" w:color="auto"/>
              <w:bottom w:val="single" w:sz="8" w:space="0" w:color="auto"/>
            </w:tcBorders>
            <w:shd w:val="clear" w:color="auto" w:fill="auto"/>
            <w:noWrap/>
            <w:vAlign w:val="bottom"/>
            <w:hideMark/>
          </w:tcPr>
          <w:p w14:paraId="262D9529"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PLEKHA5</w:t>
            </w:r>
          </w:p>
        </w:tc>
        <w:tc>
          <w:tcPr>
            <w:tcW w:w="1116" w:type="dxa"/>
            <w:tcBorders>
              <w:top w:val="single" w:sz="8" w:space="0" w:color="auto"/>
              <w:bottom w:val="single" w:sz="8" w:space="0" w:color="auto"/>
            </w:tcBorders>
            <w:shd w:val="clear" w:color="auto" w:fill="auto"/>
            <w:noWrap/>
            <w:vAlign w:val="bottom"/>
            <w:hideMark/>
          </w:tcPr>
          <w:p w14:paraId="3DC00489"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POLRID</w:t>
            </w:r>
          </w:p>
        </w:tc>
        <w:tc>
          <w:tcPr>
            <w:tcW w:w="915" w:type="dxa"/>
            <w:tcBorders>
              <w:top w:val="single" w:sz="8" w:space="0" w:color="auto"/>
              <w:bottom w:val="single" w:sz="8" w:space="0" w:color="auto"/>
            </w:tcBorders>
            <w:shd w:val="clear" w:color="auto" w:fill="auto"/>
            <w:noWrap/>
            <w:vAlign w:val="bottom"/>
            <w:hideMark/>
          </w:tcPr>
          <w:p w14:paraId="0A7ACFE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PPP4C</w:t>
            </w:r>
          </w:p>
        </w:tc>
      </w:tr>
      <w:tr w:rsidR="00E90FD1" w:rsidRPr="00E90FD1" w14:paraId="77298F5A" w14:textId="77777777" w:rsidTr="00C63EDB">
        <w:trPr>
          <w:trHeight w:val="310"/>
        </w:trPr>
        <w:tc>
          <w:tcPr>
            <w:tcW w:w="709" w:type="dxa"/>
            <w:tcBorders>
              <w:top w:val="single" w:sz="8" w:space="0" w:color="auto"/>
            </w:tcBorders>
            <w:shd w:val="clear" w:color="auto" w:fill="auto"/>
            <w:noWrap/>
            <w:vAlign w:val="bottom"/>
            <w:hideMark/>
          </w:tcPr>
          <w:p w14:paraId="6E7700AA"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NC1</w:t>
            </w:r>
          </w:p>
        </w:tc>
        <w:tc>
          <w:tcPr>
            <w:tcW w:w="1134" w:type="dxa"/>
            <w:tcBorders>
              <w:top w:val="single" w:sz="8" w:space="0" w:color="auto"/>
            </w:tcBorders>
            <w:shd w:val="clear" w:color="auto" w:fill="auto"/>
            <w:noWrap/>
            <w:vAlign w:val="bottom"/>
            <w:hideMark/>
          </w:tcPr>
          <w:p w14:paraId="6661783C"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0.989657</w:t>
            </w:r>
          </w:p>
        </w:tc>
        <w:tc>
          <w:tcPr>
            <w:tcW w:w="1116" w:type="dxa"/>
            <w:tcBorders>
              <w:top w:val="single" w:sz="8" w:space="0" w:color="auto"/>
            </w:tcBorders>
            <w:shd w:val="clear" w:color="auto" w:fill="auto"/>
            <w:noWrap/>
            <w:vAlign w:val="bottom"/>
            <w:hideMark/>
          </w:tcPr>
          <w:p w14:paraId="444E870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1.044274</w:t>
            </w:r>
          </w:p>
        </w:tc>
        <w:tc>
          <w:tcPr>
            <w:tcW w:w="1116" w:type="dxa"/>
            <w:tcBorders>
              <w:top w:val="single" w:sz="8" w:space="0" w:color="auto"/>
            </w:tcBorders>
            <w:shd w:val="clear" w:color="auto" w:fill="auto"/>
            <w:noWrap/>
            <w:vAlign w:val="bottom"/>
            <w:hideMark/>
          </w:tcPr>
          <w:p w14:paraId="139E698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1.029897</w:t>
            </w:r>
          </w:p>
        </w:tc>
        <w:tc>
          <w:tcPr>
            <w:tcW w:w="1116" w:type="dxa"/>
            <w:tcBorders>
              <w:top w:val="single" w:sz="8" w:space="0" w:color="auto"/>
            </w:tcBorders>
            <w:shd w:val="clear" w:color="auto" w:fill="auto"/>
            <w:noWrap/>
            <w:vAlign w:val="bottom"/>
            <w:hideMark/>
          </w:tcPr>
          <w:p w14:paraId="3F4398B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0.933033</w:t>
            </w:r>
          </w:p>
        </w:tc>
        <w:tc>
          <w:tcPr>
            <w:tcW w:w="1283" w:type="dxa"/>
            <w:tcBorders>
              <w:top w:val="single" w:sz="8" w:space="0" w:color="auto"/>
            </w:tcBorders>
            <w:shd w:val="clear" w:color="auto" w:fill="auto"/>
            <w:noWrap/>
            <w:vAlign w:val="bottom"/>
            <w:hideMark/>
          </w:tcPr>
          <w:p w14:paraId="1F47810D"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0.965936</w:t>
            </w:r>
          </w:p>
        </w:tc>
        <w:tc>
          <w:tcPr>
            <w:tcW w:w="1116" w:type="dxa"/>
            <w:tcBorders>
              <w:top w:val="single" w:sz="8" w:space="0" w:color="auto"/>
            </w:tcBorders>
            <w:shd w:val="clear" w:color="auto" w:fill="auto"/>
            <w:noWrap/>
            <w:vAlign w:val="bottom"/>
            <w:hideMark/>
          </w:tcPr>
          <w:p w14:paraId="152E82E7"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0.955945</w:t>
            </w:r>
          </w:p>
        </w:tc>
        <w:tc>
          <w:tcPr>
            <w:tcW w:w="915" w:type="dxa"/>
            <w:tcBorders>
              <w:top w:val="single" w:sz="8" w:space="0" w:color="auto"/>
            </w:tcBorders>
            <w:shd w:val="clear" w:color="auto" w:fill="auto"/>
            <w:noWrap/>
            <w:vAlign w:val="bottom"/>
            <w:hideMark/>
          </w:tcPr>
          <w:p w14:paraId="34608DB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1.026334</w:t>
            </w:r>
          </w:p>
        </w:tc>
      </w:tr>
      <w:tr w:rsidR="00E90FD1" w:rsidRPr="00E90FD1" w14:paraId="32BD1D87" w14:textId="77777777" w:rsidTr="00C63EDB">
        <w:trPr>
          <w:trHeight w:val="310"/>
        </w:trPr>
        <w:tc>
          <w:tcPr>
            <w:tcW w:w="709" w:type="dxa"/>
            <w:shd w:val="clear" w:color="auto" w:fill="auto"/>
            <w:noWrap/>
            <w:vAlign w:val="bottom"/>
            <w:hideMark/>
          </w:tcPr>
          <w:p w14:paraId="106D62CA"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NC2</w:t>
            </w:r>
          </w:p>
        </w:tc>
        <w:tc>
          <w:tcPr>
            <w:tcW w:w="1134" w:type="dxa"/>
            <w:shd w:val="clear" w:color="auto" w:fill="auto"/>
            <w:noWrap/>
            <w:vAlign w:val="bottom"/>
            <w:hideMark/>
          </w:tcPr>
          <w:p w14:paraId="4F7392DC"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0.962594</w:t>
            </w:r>
          </w:p>
        </w:tc>
        <w:tc>
          <w:tcPr>
            <w:tcW w:w="1116" w:type="dxa"/>
            <w:shd w:val="clear" w:color="auto" w:fill="auto"/>
            <w:noWrap/>
            <w:vAlign w:val="bottom"/>
            <w:hideMark/>
          </w:tcPr>
          <w:p w14:paraId="1FD5D399"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1.029897</w:t>
            </w:r>
          </w:p>
        </w:tc>
        <w:tc>
          <w:tcPr>
            <w:tcW w:w="1116" w:type="dxa"/>
            <w:shd w:val="clear" w:color="auto" w:fill="auto"/>
            <w:noWrap/>
            <w:vAlign w:val="bottom"/>
            <w:hideMark/>
          </w:tcPr>
          <w:p w14:paraId="6923479B"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1.015718</w:t>
            </w:r>
          </w:p>
        </w:tc>
        <w:tc>
          <w:tcPr>
            <w:tcW w:w="1116" w:type="dxa"/>
            <w:shd w:val="clear" w:color="auto" w:fill="auto"/>
            <w:noWrap/>
            <w:vAlign w:val="bottom"/>
            <w:hideMark/>
          </w:tcPr>
          <w:p w14:paraId="097EF9E7"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1.057018</w:t>
            </w:r>
          </w:p>
        </w:tc>
        <w:tc>
          <w:tcPr>
            <w:tcW w:w="1283" w:type="dxa"/>
            <w:shd w:val="clear" w:color="auto" w:fill="auto"/>
            <w:noWrap/>
            <w:vAlign w:val="bottom"/>
            <w:hideMark/>
          </w:tcPr>
          <w:p w14:paraId="6745B84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1.086735</w:t>
            </w:r>
          </w:p>
        </w:tc>
        <w:tc>
          <w:tcPr>
            <w:tcW w:w="1116" w:type="dxa"/>
            <w:shd w:val="clear" w:color="auto" w:fill="auto"/>
            <w:noWrap/>
            <w:vAlign w:val="bottom"/>
            <w:hideMark/>
          </w:tcPr>
          <w:p w14:paraId="78BC7AAC"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0.815072</w:t>
            </w:r>
          </w:p>
        </w:tc>
        <w:tc>
          <w:tcPr>
            <w:tcW w:w="915" w:type="dxa"/>
            <w:shd w:val="clear" w:color="auto" w:fill="auto"/>
            <w:noWrap/>
            <w:vAlign w:val="bottom"/>
            <w:hideMark/>
          </w:tcPr>
          <w:p w14:paraId="71BB1FB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0.869043</w:t>
            </w:r>
          </w:p>
        </w:tc>
      </w:tr>
      <w:tr w:rsidR="00E90FD1" w:rsidRPr="00E90FD1" w14:paraId="7CC91EDA" w14:textId="77777777" w:rsidTr="00C63EDB">
        <w:trPr>
          <w:trHeight w:val="310"/>
        </w:trPr>
        <w:tc>
          <w:tcPr>
            <w:tcW w:w="709" w:type="dxa"/>
            <w:shd w:val="clear" w:color="auto" w:fill="auto"/>
            <w:noWrap/>
            <w:vAlign w:val="bottom"/>
            <w:hideMark/>
          </w:tcPr>
          <w:p w14:paraId="1C22A0B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NC3</w:t>
            </w:r>
          </w:p>
        </w:tc>
        <w:tc>
          <w:tcPr>
            <w:tcW w:w="1134" w:type="dxa"/>
            <w:shd w:val="clear" w:color="auto" w:fill="auto"/>
            <w:noWrap/>
            <w:vAlign w:val="bottom"/>
            <w:hideMark/>
          </w:tcPr>
          <w:p w14:paraId="777CF3DB"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1.010451</w:t>
            </w:r>
          </w:p>
        </w:tc>
        <w:tc>
          <w:tcPr>
            <w:tcW w:w="1116" w:type="dxa"/>
            <w:shd w:val="clear" w:color="auto" w:fill="auto"/>
            <w:noWrap/>
            <w:vAlign w:val="bottom"/>
            <w:hideMark/>
          </w:tcPr>
          <w:p w14:paraId="0FA4152B"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0.909093</w:t>
            </w:r>
          </w:p>
        </w:tc>
        <w:tc>
          <w:tcPr>
            <w:tcW w:w="1116" w:type="dxa"/>
            <w:shd w:val="clear" w:color="auto" w:fill="auto"/>
            <w:noWrap/>
            <w:vAlign w:val="bottom"/>
            <w:hideMark/>
          </w:tcPr>
          <w:p w14:paraId="24CCC8CC"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0.896577</w:t>
            </w:r>
          </w:p>
        </w:tc>
        <w:tc>
          <w:tcPr>
            <w:tcW w:w="1116" w:type="dxa"/>
            <w:shd w:val="clear" w:color="auto" w:fill="auto"/>
            <w:noWrap/>
            <w:vAlign w:val="bottom"/>
            <w:hideMark/>
          </w:tcPr>
          <w:p w14:paraId="5F3FFA19"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1.079228</w:t>
            </w:r>
          </w:p>
        </w:tc>
        <w:tc>
          <w:tcPr>
            <w:tcW w:w="1283" w:type="dxa"/>
            <w:shd w:val="clear" w:color="auto" w:fill="auto"/>
            <w:noWrap/>
            <w:vAlign w:val="bottom"/>
            <w:hideMark/>
          </w:tcPr>
          <w:p w14:paraId="346A6F91"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0.80107</w:t>
            </w:r>
          </w:p>
        </w:tc>
        <w:tc>
          <w:tcPr>
            <w:tcW w:w="1116" w:type="dxa"/>
            <w:shd w:val="clear" w:color="auto" w:fill="auto"/>
            <w:noWrap/>
            <w:vAlign w:val="bottom"/>
            <w:hideMark/>
          </w:tcPr>
          <w:p w14:paraId="7246E96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1.090508</w:t>
            </w:r>
          </w:p>
        </w:tc>
        <w:tc>
          <w:tcPr>
            <w:tcW w:w="915" w:type="dxa"/>
            <w:shd w:val="clear" w:color="auto" w:fill="auto"/>
            <w:noWrap/>
            <w:vAlign w:val="bottom"/>
            <w:hideMark/>
          </w:tcPr>
          <w:p w14:paraId="2574616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1.019244</w:t>
            </w:r>
          </w:p>
        </w:tc>
      </w:tr>
      <w:tr w:rsidR="00E90FD1" w:rsidRPr="00E90FD1" w14:paraId="35D743B0" w14:textId="77777777" w:rsidTr="00C63EDB">
        <w:trPr>
          <w:trHeight w:val="310"/>
        </w:trPr>
        <w:tc>
          <w:tcPr>
            <w:tcW w:w="709" w:type="dxa"/>
            <w:shd w:val="clear" w:color="auto" w:fill="auto"/>
            <w:noWrap/>
            <w:vAlign w:val="bottom"/>
            <w:hideMark/>
          </w:tcPr>
          <w:p w14:paraId="4AB1961E"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NC4</w:t>
            </w:r>
          </w:p>
        </w:tc>
        <w:tc>
          <w:tcPr>
            <w:tcW w:w="1134" w:type="dxa"/>
            <w:shd w:val="clear" w:color="auto" w:fill="auto"/>
            <w:noWrap/>
            <w:vAlign w:val="bottom"/>
            <w:hideMark/>
          </w:tcPr>
          <w:p w14:paraId="19D8DFBB"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1.038859</w:t>
            </w:r>
          </w:p>
        </w:tc>
        <w:tc>
          <w:tcPr>
            <w:tcW w:w="1116" w:type="dxa"/>
            <w:shd w:val="clear" w:color="auto" w:fill="auto"/>
            <w:noWrap/>
            <w:vAlign w:val="bottom"/>
            <w:hideMark/>
          </w:tcPr>
          <w:p w14:paraId="300BD2D0"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1.022783</w:t>
            </w:r>
          </w:p>
        </w:tc>
        <w:tc>
          <w:tcPr>
            <w:tcW w:w="1116" w:type="dxa"/>
            <w:shd w:val="clear" w:color="auto" w:fill="auto"/>
            <w:noWrap/>
            <w:vAlign w:val="bottom"/>
            <w:hideMark/>
          </w:tcPr>
          <w:p w14:paraId="50A3532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1.066216</w:t>
            </w:r>
          </w:p>
        </w:tc>
        <w:tc>
          <w:tcPr>
            <w:tcW w:w="1116" w:type="dxa"/>
            <w:shd w:val="clear" w:color="auto" w:fill="auto"/>
            <w:noWrap/>
            <w:vAlign w:val="bottom"/>
            <w:hideMark/>
          </w:tcPr>
          <w:p w14:paraId="24B9ADA0"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0.939523</w:t>
            </w:r>
          </w:p>
        </w:tc>
        <w:tc>
          <w:tcPr>
            <w:tcW w:w="1283" w:type="dxa"/>
            <w:shd w:val="clear" w:color="auto" w:fill="auto"/>
            <w:noWrap/>
            <w:vAlign w:val="bottom"/>
            <w:hideMark/>
          </w:tcPr>
          <w:p w14:paraId="02469E4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1.189207</w:t>
            </w:r>
          </w:p>
        </w:tc>
        <w:tc>
          <w:tcPr>
            <w:tcW w:w="1116" w:type="dxa"/>
            <w:shd w:val="clear" w:color="auto" w:fill="auto"/>
            <w:noWrap/>
            <w:vAlign w:val="bottom"/>
            <w:hideMark/>
          </w:tcPr>
          <w:p w14:paraId="6A32EABF"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1.176907</w:t>
            </w:r>
          </w:p>
        </w:tc>
        <w:tc>
          <w:tcPr>
            <w:tcW w:w="915" w:type="dxa"/>
            <w:shd w:val="clear" w:color="auto" w:fill="auto"/>
            <w:noWrap/>
            <w:vAlign w:val="bottom"/>
            <w:hideMark/>
          </w:tcPr>
          <w:p w14:paraId="3E64A33D"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1.099997</w:t>
            </w:r>
          </w:p>
        </w:tc>
      </w:tr>
      <w:tr w:rsidR="00E90FD1" w:rsidRPr="00E90FD1" w14:paraId="3AF3C2DB" w14:textId="77777777" w:rsidTr="00C63EDB">
        <w:trPr>
          <w:trHeight w:val="310"/>
        </w:trPr>
        <w:tc>
          <w:tcPr>
            <w:tcW w:w="709" w:type="dxa"/>
            <w:shd w:val="clear" w:color="auto" w:fill="auto"/>
            <w:noWrap/>
            <w:vAlign w:val="bottom"/>
            <w:hideMark/>
          </w:tcPr>
          <w:p w14:paraId="1E4C7954"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AD1</w:t>
            </w:r>
          </w:p>
        </w:tc>
        <w:tc>
          <w:tcPr>
            <w:tcW w:w="1134" w:type="dxa"/>
            <w:shd w:val="clear" w:color="auto" w:fill="auto"/>
            <w:noWrap/>
            <w:vAlign w:val="bottom"/>
            <w:hideMark/>
          </w:tcPr>
          <w:p w14:paraId="76D73C71"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1.351911</w:t>
            </w:r>
          </w:p>
        </w:tc>
        <w:tc>
          <w:tcPr>
            <w:tcW w:w="1116" w:type="dxa"/>
            <w:shd w:val="clear" w:color="auto" w:fill="auto"/>
            <w:noWrap/>
            <w:vAlign w:val="bottom"/>
            <w:hideMark/>
          </w:tcPr>
          <w:p w14:paraId="3A36AC5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0.928195</w:t>
            </w:r>
          </w:p>
        </w:tc>
        <w:tc>
          <w:tcPr>
            <w:tcW w:w="1116" w:type="dxa"/>
            <w:shd w:val="clear" w:color="auto" w:fill="auto"/>
            <w:noWrap/>
            <w:vAlign w:val="bottom"/>
            <w:hideMark/>
          </w:tcPr>
          <w:p w14:paraId="5E7E780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1.008702</w:t>
            </w:r>
          </w:p>
        </w:tc>
        <w:tc>
          <w:tcPr>
            <w:tcW w:w="1116" w:type="dxa"/>
            <w:shd w:val="clear" w:color="auto" w:fill="auto"/>
            <w:noWrap/>
            <w:vAlign w:val="bottom"/>
            <w:hideMark/>
          </w:tcPr>
          <w:p w14:paraId="34CF3FAB"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0.812252</w:t>
            </w:r>
          </w:p>
        </w:tc>
        <w:tc>
          <w:tcPr>
            <w:tcW w:w="1283" w:type="dxa"/>
            <w:shd w:val="clear" w:color="auto" w:fill="auto"/>
            <w:noWrap/>
            <w:vAlign w:val="bottom"/>
            <w:hideMark/>
          </w:tcPr>
          <w:p w14:paraId="0DCA538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0.598739</w:t>
            </w:r>
          </w:p>
        </w:tc>
        <w:tc>
          <w:tcPr>
            <w:tcW w:w="1116" w:type="dxa"/>
            <w:shd w:val="clear" w:color="auto" w:fill="auto"/>
            <w:noWrap/>
            <w:vAlign w:val="bottom"/>
            <w:hideMark/>
          </w:tcPr>
          <w:p w14:paraId="25F2EB5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1.911891</w:t>
            </w:r>
          </w:p>
        </w:tc>
        <w:tc>
          <w:tcPr>
            <w:tcW w:w="915" w:type="dxa"/>
            <w:shd w:val="clear" w:color="auto" w:fill="auto"/>
            <w:noWrap/>
            <w:vAlign w:val="bottom"/>
            <w:hideMark/>
          </w:tcPr>
          <w:p w14:paraId="733B09CC"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1.875792</w:t>
            </w:r>
          </w:p>
        </w:tc>
      </w:tr>
      <w:tr w:rsidR="00E90FD1" w:rsidRPr="00E90FD1" w14:paraId="3ECD946B" w14:textId="77777777" w:rsidTr="00C63EDB">
        <w:trPr>
          <w:trHeight w:val="310"/>
        </w:trPr>
        <w:tc>
          <w:tcPr>
            <w:tcW w:w="709" w:type="dxa"/>
            <w:shd w:val="clear" w:color="auto" w:fill="auto"/>
            <w:noWrap/>
            <w:vAlign w:val="bottom"/>
            <w:hideMark/>
          </w:tcPr>
          <w:p w14:paraId="34872D31"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AD2</w:t>
            </w:r>
          </w:p>
        </w:tc>
        <w:tc>
          <w:tcPr>
            <w:tcW w:w="1134" w:type="dxa"/>
            <w:shd w:val="clear" w:color="auto" w:fill="auto"/>
            <w:noWrap/>
            <w:vAlign w:val="bottom"/>
            <w:hideMark/>
          </w:tcPr>
          <w:p w14:paraId="40DD7E47"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1.278986</w:t>
            </w:r>
          </w:p>
        </w:tc>
        <w:tc>
          <w:tcPr>
            <w:tcW w:w="1116" w:type="dxa"/>
            <w:shd w:val="clear" w:color="auto" w:fill="auto"/>
            <w:noWrap/>
            <w:vAlign w:val="bottom"/>
            <w:hideMark/>
          </w:tcPr>
          <w:p w14:paraId="0C423C9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0.860055</w:t>
            </w:r>
          </w:p>
        </w:tc>
        <w:tc>
          <w:tcPr>
            <w:tcW w:w="1116" w:type="dxa"/>
            <w:shd w:val="clear" w:color="auto" w:fill="auto"/>
            <w:noWrap/>
            <w:vAlign w:val="bottom"/>
            <w:hideMark/>
          </w:tcPr>
          <w:p w14:paraId="641B3BA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0.947698</w:t>
            </w:r>
          </w:p>
        </w:tc>
        <w:tc>
          <w:tcPr>
            <w:tcW w:w="1116" w:type="dxa"/>
            <w:shd w:val="clear" w:color="auto" w:fill="auto"/>
            <w:noWrap/>
            <w:vAlign w:val="bottom"/>
            <w:hideMark/>
          </w:tcPr>
          <w:p w14:paraId="03CD5F5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0.747425</w:t>
            </w:r>
          </w:p>
        </w:tc>
        <w:tc>
          <w:tcPr>
            <w:tcW w:w="1283" w:type="dxa"/>
            <w:shd w:val="clear" w:color="auto" w:fill="auto"/>
            <w:noWrap/>
            <w:vAlign w:val="bottom"/>
            <w:hideMark/>
          </w:tcPr>
          <w:p w14:paraId="78CFAAB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0.646176</w:t>
            </w:r>
          </w:p>
        </w:tc>
        <w:tc>
          <w:tcPr>
            <w:tcW w:w="1116" w:type="dxa"/>
            <w:shd w:val="clear" w:color="auto" w:fill="auto"/>
            <w:noWrap/>
            <w:vAlign w:val="bottom"/>
            <w:hideMark/>
          </w:tcPr>
          <w:p w14:paraId="51D49F4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2.020903</w:t>
            </w:r>
          </w:p>
        </w:tc>
        <w:tc>
          <w:tcPr>
            <w:tcW w:w="915" w:type="dxa"/>
            <w:shd w:val="clear" w:color="auto" w:fill="auto"/>
            <w:noWrap/>
            <w:vAlign w:val="bottom"/>
            <w:hideMark/>
          </w:tcPr>
          <w:p w14:paraId="64EEF8D9"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1.762349</w:t>
            </w:r>
          </w:p>
        </w:tc>
      </w:tr>
      <w:tr w:rsidR="00E90FD1" w:rsidRPr="00E90FD1" w14:paraId="4F50FFB5" w14:textId="77777777" w:rsidTr="00C63EDB">
        <w:trPr>
          <w:trHeight w:val="310"/>
        </w:trPr>
        <w:tc>
          <w:tcPr>
            <w:tcW w:w="709" w:type="dxa"/>
            <w:shd w:val="clear" w:color="auto" w:fill="auto"/>
            <w:noWrap/>
            <w:vAlign w:val="bottom"/>
            <w:hideMark/>
          </w:tcPr>
          <w:p w14:paraId="6FC3A2D0"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AD3</w:t>
            </w:r>
          </w:p>
        </w:tc>
        <w:tc>
          <w:tcPr>
            <w:tcW w:w="1134" w:type="dxa"/>
            <w:shd w:val="clear" w:color="auto" w:fill="auto"/>
            <w:noWrap/>
            <w:vAlign w:val="bottom"/>
            <w:hideMark/>
          </w:tcPr>
          <w:p w14:paraId="3F49EC84"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1.333299</w:t>
            </w:r>
          </w:p>
        </w:tc>
        <w:tc>
          <w:tcPr>
            <w:tcW w:w="1116" w:type="dxa"/>
            <w:shd w:val="clear" w:color="auto" w:fill="auto"/>
            <w:noWrap/>
            <w:vAlign w:val="bottom"/>
            <w:hideMark/>
          </w:tcPr>
          <w:p w14:paraId="12034D9C"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0.994815</w:t>
            </w:r>
          </w:p>
        </w:tc>
        <w:tc>
          <w:tcPr>
            <w:tcW w:w="1116" w:type="dxa"/>
            <w:shd w:val="clear" w:color="auto" w:fill="auto"/>
            <w:noWrap/>
            <w:vAlign w:val="bottom"/>
            <w:hideMark/>
          </w:tcPr>
          <w:p w14:paraId="23C5225B"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0.878126</w:t>
            </w:r>
          </w:p>
        </w:tc>
        <w:tc>
          <w:tcPr>
            <w:tcW w:w="1116" w:type="dxa"/>
            <w:shd w:val="clear" w:color="auto" w:fill="auto"/>
            <w:noWrap/>
            <w:vAlign w:val="bottom"/>
            <w:hideMark/>
          </w:tcPr>
          <w:p w14:paraId="5CC3B7E0"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0.678302</w:t>
            </w:r>
          </w:p>
        </w:tc>
        <w:tc>
          <w:tcPr>
            <w:tcW w:w="1283" w:type="dxa"/>
            <w:shd w:val="clear" w:color="auto" w:fill="auto"/>
            <w:noWrap/>
            <w:vAlign w:val="bottom"/>
            <w:hideMark/>
          </w:tcPr>
          <w:p w14:paraId="5B71FCC4"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0.590496</w:t>
            </w:r>
          </w:p>
        </w:tc>
        <w:tc>
          <w:tcPr>
            <w:tcW w:w="1116" w:type="dxa"/>
            <w:shd w:val="clear" w:color="auto" w:fill="auto"/>
            <w:noWrap/>
            <w:vAlign w:val="bottom"/>
            <w:hideMark/>
          </w:tcPr>
          <w:p w14:paraId="3EFAD6B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1.979313</w:t>
            </w:r>
          </w:p>
        </w:tc>
        <w:tc>
          <w:tcPr>
            <w:tcW w:w="915" w:type="dxa"/>
            <w:shd w:val="clear" w:color="auto" w:fill="auto"/>
            <w:noWrap/>
            <w:vAlign w:val="bottom"/>
            <w:hideMark/>
          </w:tcPr>
          <w:p w14:paraId="380C6A2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1.726081</w:t>
            </w:r>
          </w:p>
        </w:tc>
      </w:tr>
      <w:tr w:rsidR="00C63EDB" w:rsidRPr="00E90FD1" w14:paraId="050805D8" w14:textId="77777777" w:rsidTr="00C63EDB">
        <w:trPr>
          <w:trHeight w:val="310"/>
        </w:trPr>
        <w:tc>
          <w:tcPr>
            <w:tcW w:w="709" w:type="dxa"/>
            <w:shd w:val="clear" w:color="auto" w:fill="auto"/>
            <w:noWrap/>
            <w:vAlign w:val="bottom"/>
            <w:hideMark/>
          </w:tcPr>
          <w:p w14:paraId="716E9CAA"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AD4</w:t>
            </w:r>
          </w:p>
        </w:tc>
        <w:tc>
          <w:tcPr>
            <w:tcW w:w="1134" w:type="dxa"/>
            <w:shd w:val="clear" w:color="auto" w:fill="auto"/>
            <w:noWrap/>
            <w:vAlign w:val="bottom"/>
            <w:hideMark/>
          </w:tcPr>
          <w:p w14:paraId="3B7D24C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1.30586</w:t>
            </w:r>
          </w:p>
        </w:tc>
        <w:tc>
          <w:tcPr>
            <w:tcW w:w="1116" w:type="dxa"/>
            <w:shd w:val="clear" w:color="auto" w:fill="auto"/>
            <w:noWrap/>
            <w:vAlign w:val="bottom"/>
            <w:hideMark/>
          </w:tcPr>
          <w:p w14:paraId="4AF8222F"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1.015718</w:t>
            </w:r>
          </w:p>
        </w:tc>
        <w:tc>
          <w:tcPr>
            <w:tcW w:w="1116" w:type="dxa"/>
            <w:shd w:val="clear" w:color="auto" w:fill="auto"/>
            <w:noWrap/>
            <w:vAlign w:val="bottom"/>
            <w:hideMark/>
          </w:tcPr>
          <w:p w14:paraId="2C443AA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1.051537</w:t>
            </w:r>
          </w:p>
        </w:tc>
        <w:tc>
          <w:tcPr>
            <w:tcW w:w="1116" w:type="dxa"/>
            <w:shd w:val="clear" w:color="auto" w:fill="auto"/>
            <w:noWrap/>
            <w:vAlign w:val="bottom"/>
            <w:hideMark/>
          </w:tcPr>
          <w:p w14:paraId="508A900D"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0.806642</w:t>
            </w:r>
          </w:p>
        </w:tc>
        <w:tc>
          <w:tcPr>
            <w:tcW w:w="1283" w:type="dxa"/>
            <w:shd w:val="clear" w:color="auto" w:fill="auto"/>
            <w:noWrap/>
            <w:vAlign w:val="bottom"/>
            <w:hideMark/>
          </w:tcPr>
          <w:p w14:paraId="6EC520D4"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0.532185</w:t>
            </w:r>
          </w:p>
        </w:tc>
        <w:tc>
          <w:tcPr>
            <w:tcW w:w="1116" w:type="dxa"/>
            <w:shd w:val="clear" w:color="auto" w:fill="auto"/>
            <w:noWrap/>
            <w:vAlign w:val="bottom"/>
            <w:hideMark/>
          </w:tcPr>
          <w:p w14:paraId="1B896A9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1.85961</w:t>
            </w:r>
          </w:p>
        </w:tc>
        <w:tc>
          <w:tcPr>
            <w:tcW w:w="915" w:type="dxa"/>
            <w:shd w:val="clear" w:color="auto" w:fill="auto"/>
            <w:noWrap/>
            <w:vAlign w:val="bottom"/>
            <w:hideMark/>
          </w:tcPr>
          <w:p w14:paraId="01CBDDC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1.824499</w:t>
            </w:r>
          </w:p>
        </w:tc>
      </w:tr>
    </w:tbl>
    <w:p w14:paraId="4DC2C6F8" w14:textId="77777777" w:rsidR="00C63EDB" w:rsidRPr="00E90FD1" w:rsidRDefault="00C63EDB" w:rsidP="008A719A">
      <w:pPr>
        <w:spacing w:line="360" w:lineRule="auto"/>
        <w:rPr>
          <w:rFonts w:ascii="Times New Roman" w:hAnsi="Times New Roman" w:cs="Times New Roman"/>
          <w:b/>
          <w:bCs/>
          <w:color w:val="000000" w:themeColor="text1"/>
          <w:sz w:val="24"/>
          <w:szCs w:val="28"/>
        </w:rPr>
      </w:pPr>
    </w:p>
    <w:p w14:paraId="1E4D9566" w14:textId="1BC50644" w:rsidR="00C63EDB" w:rsidRPr="00E90FD1" w:rsidRDefault="00C63EDB" w:rsidP="008A719A">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Table 8: The result of ELISA.</w:t>
      </w:r>
    </w:p>
    <w:tbl>
      <w:tblPr>
        <w:tblW w:w="5840" w:type="dxa"/>
        <w:tblInd w:w="108" w:type="dxa"/>
        <w:tblLook w:val="04A0" w:firstRow="1" w:lastRow="0" w:firstColumn="1" w:lastColumn="0" w:noHBand="0" w:noVBand="1"/>
      </w:tblPr>
      <w:tblGrid>
        <w:gridCol w:w="776"/>
        <w:gridCol w:w="1116"/>
        <w:gridCol w:w="1116"/>
        <w:gridCol w:w="1116"/>
        <w:gridCol w:w="1116"/>
        <w:gridCol w:w="1116"/>
      </w:tblGrid>
      <w:tr w:rsidR="00E90FD1" w:rsidRPr="00E90FD1" w14:paraId="5AAB0000" w14:textId="77777777" w:rsidTr="00C63EDB">
        <w:trPr>
          <w:trHeight w:val="310"/>
        </w:trPr>
        <w:tc>
          <w:tcPr>
            <w:tcW w:w="640" w:type="dxa"/>
            <w:tcBorders>
              <w:top w:val="single" w:sz="8" w:space="0" w:color="auto"/>
              <w:left w:val="nil"/>
              <w:bottom w:val="single" w:sz="8" w:space="0" w:color="auto"/>
              <w:right w:val="nil"/>
            </w:tcBorders>
            <w:shd w:val="clear" w:color="auto" w:fill="auto"/>
            <w:noWrap/>
            <w:vAlign w:val="center"/>
            <w:hideMark/>
          </w:tcPr>
          <w:p w14:paraId="3D1AB887"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group</w:t>
            </w:r>
          </w:p>
        </w:tc>
        <w:tc>
          <w:tcPr>
            <w:tcW w:w="1040" w:type="dxa"/>
            <w:tcBorders>
              <w:top w:val="single" w:sz="8" w:space="0" w:color="auto"/>
              <w:left w:val="nil"/>
              <w:bottom w:val="single" w:sz="8" w:space="0" w:color="auto"/>
              <w:right w:val="nil"/>
            </w:tcBorders>
            <w:shd w:val="clear" w:color="auto" w:fill="auto"/>
            <w:noWrap/>
            <w:vAlign w:val="center"/>
            <w:hideMark/>
          </w:tcPr>
          <w:p w14:paraId="4525EA8F"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NRP1</w:t>
            </w:r>
          </w:p>
        </w:tc>
        <w:tc>
          <w:tcPr>
            <w:tcW w:w="1040" w:type="dxa"/>
            <w:tcBorders>
              <w:top w:val="single" w:sz="8" w:space="0" w:color="auto"/>
              <w:left w:val="nil"/>
              <w:bottom w:val="single" w:sz="8" w:space="0" w:color="auto"/>
              <w:right w:val="nil"/>
            </w:tcBorders>
            <w:shd w:val="clear" w:color="auto" w:fill="auto"/>
            <w:noWrap/>
            <w:vAlign w:val="center"/>
            <w:hideMark/>
          </w:tcPr>
          <w:p w14:paraId="5AA44FC8"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Aβ42</w:t>
            </w:r>
          </w:p>
        </w:tc>
        <w:tc>
          <w:tcPr>
            <w:tcW w:w="1040" w:type="dxa"/>
            <w:tcBorders>
              <w:top w:val="single" w:sz="8" w:space="0" w:color="auto"/>
              <w:left w:val="nil"/>
              <w:bottom w:val="single" w:sz="8" w:space="0" w:color="auto"/>
              <w:right w:val="nil"/>
            </w:tcBorders>
            <w:shd w:val="clear" w:color="auto" w:fill="auto"/>
            <w:noWrap/>
            <w:vAlign w:val="center"/>
            <w:hideMark/>
          </w:tcPr>
          <w:p w14:paraId="6C9591B5"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PPP4C</w:t>
            </w:r>
          </w:p>
        </w:tc>
        <w:tc>
          <w:tcPr>
            <w:tcW w:w="1040" w:type="dxa"/>
            <w:tcBorders>
              <w:top w:val="single" w:sz="8" w:space="0" w:color="auto"/>
              <w:left w:val="nil"/>
              <w:bottom w:val="single" w:sz="8" w:space="0" w:color="auto"/>
              <w:right w:val="nil"/>
            </w:tcBorders>
            <w:shd w:val="clear" w:color="auto" w:fill="auto"/>
            <w:noWrap/>
            <w:vAlign w:val="center"/>
            <w:hideMark/>
          </w:tcPr>
          <w:p w14:paraId="4103B5B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CCS</w:t>
            </w:r>
          </w:p>
        </w:tc>
        <w:tc>
          <w:tcPr>
            <w:tcW w:w="1040" w:type="dxa"/>
            <w:tcBorders>
              <w:top w:val="single" w:sz="8" w:space="0" w:color="auto"/>
              <w:left w:val="nil"/>
              <w:bottom w:val="single" w:sz="8" w:space="0" w:color="auto"/>
              <w:right w:val="nil"/>
            </w:tcBorders>
            <w:shd w:val="clear" w:color="auto" w:fill="auto"/>
            <w:noWrap/>
            <w:vAlign w:val="center"/>
            <w:hideMark/>
          </w:tcPr>
          <w:p w14:paraId="465F8CD7"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ptau181</w:t>
            </w:r>
          </w:p>
        </w:tc>
      </w:tr>
      <w:tr w:rsidR="00E90FD1" w:rsidRPr="00E90FD1" w14:paraId="7B66D976" w14:textId="77777777" w:rsidTr="00C63EDB">
        <w:trPr>
          <w:trHeight w:val="310"/>
        </w:trPr>
        <w:tc>
          <w:tcPr>
            <w:tcW w:w="640" w:type="dxa"/>
            <w:tcBorders>
              <w:top w:val="single" w:sz="8" w:space="0" w:color="auto"/>
              <w:left w:val="nil"/>
              <w:bottom w:val="nil"/>
              <w:right w:val="nil"/>
            </w:tcBorders>
            <w:shd w:val="clear" w:color="auto" w:fill="auto"/>
            <w:noWrap/>
            <w:vAlign w:val="center"/>
            <w:hideMark/>
          </w:tcPr>
          <w:p w14:paraId="6D2BEF6A"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w:t>
            </w:r>
          </w:p>
        </w:tc>
        <w:tc>
          <w:tcPr>
            <w:tcW w:w="1040" w:type="dxa"/>
            <w:tcBorders>
              <w:top w:val="single" w:sz="8" w:space="0" w:color="auto"/>
              <w:left w:val="nil"/>
              <w:bottom w:val="nil"/>
              <w:right w:val="nil"/>
            </w:tcBorders>
            <w:shd w:val="clear" w:color="auto" w:fill="auto"/>
            <w:noWrap/>
            <w:vAlign w:val="center"/>
            <w:hideMark/>
          </w:tcPr>
          <w:p w14:paraId="498CB98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190.1874</w:t>
            </w:r>
          </w:p>
        </w:tc>
        <w:tc>
          <w:tcPr>
            <w:tcW w:w="1040" w:type="dxa"/>
            <w:tcBorders>
              <w:top w:val="single" w:sz="8" w:space="0" w:color="auto"/>
              <w:left w:val="nil"/>
              <w:bottom w:val="nil"/>
              <w:right w:val="nil"/>
            </w:tcBorders>
            <w:shd w:val="clear" w:color="auto" w:fill="auto"/>
            <w:noWrap/>
            <w:vAlign w:val="center"/>
            <w:hideMark/>
          </w:tcPr>
          <w:p w14:paraId="36B6725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26.07239</w:t>
            </w:r>
          </w:p>
        </w:tc>
        <w:tc>
          <w:tcPr>
            <w:tcW w:w="1040" w:type="dxa"/>
            <w:tcBorders>
              <w:top w:val="single" w:sz="8" w:space="0" w:color="auto"/>
              <w:left w:val="nil"/>
              <w:bottom w:val="nil"/>
              <w:right w:val="nil"/>
            </w:tcBorders>
            <w:shd w:val="clear" w:color="auto" w:fill="auto"/>
            <w:noWrap/>
            <w:vAlign w:val="center"/>
            <w:hideMark/>
          </w:tcPr>
          <w:p w14:paraId="104D6EF1"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41.71275</w:t>
            </w:r>
          </w:p>
        </w:tc>
        <w:tc>
          <w:tcPr>
            <w:tcW w:w="1040" w:type="dxa"/>
            <w:tcBorders>
              <w:top w:val="single" w:sz="8" w:space="0" w:color="auto"/>
              <w:left w:val="nil"/>
              <w:bottom w:val="nil"/>
              <w:right w:val="nil"/>
            </w:tcBorders>
            <w:shd w:val="clear" w:color="auto" w:fill="auto"/>
            <w:noWrap/>
            <w:vAlign w:val="bottom"/>
            <w:hideMark/>
          </w:tcPr>
          <w:p w14:paraId="05A5C64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76.12398</w:t>
            </w:r>
          </w:p>
        </w:tc>
        <w:tc>
          <w:tcPr>
            <w:tcW w:w="1040" w:type="dxa"/>
            <w:tcBorders>
              <w:top w:val="single" w:sz="8" w:space="0" w:color="auto"/>
              <w:left w:val="nil"/>
              <w:bottom w:val="nil"/>
              <w:right w:val="nil"/>
            </w:tcBorders>
            <w:shd w:val="clear" w:color="auto" w:fill="auto"/>
            <w:noWrap/>
            <w:vAlign w:val="bottom"/>
            <w:hideMark/>
          </w:tcPr>
          <w:p w14:paraId="43B46A82"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13.77976</w:t>
            </w:r>
          </w:p>
        </w:tc>
      </w:tr>
      <w:tr w:rsidR="00E90FD1" w:rsidRPr="00E90FD1" w14:paraId="6A003426" w14:textId="77777777" w:rsidTr="00C63EDB">
        <w:trPr>
          <w:trHeight w:val="310"/>
        </w:trPr>
        <w:tc>
          <w:tcPr>
            <w:tcW w:w="640" w:type="dxa"/>
            <w:tcBorders>
              <w:top w:val="nil"/>
              <w:left w:val="nil"/>
              <w:bottom w:val="nil"/>
              <w:right w:val="nil"/>
            </w:tcBorders>
            <w:shd w:val="clear" w:color="auto" w:fill="auto"/>
            <w:noWrap/>
            <w:vAlign w:val="center"/>
            <w:hideMark/>
          </w:tcPr>
          <w:p w14:paraId="33B174B6"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w:t>
            </w:r>
          </w:p>
        </w:tc>
        <w:tc>
          <w:tcPr>
            <w:tcW w:w="1040" w:type="dxa"/>
            <w:tcBorders>
              <w:top w:val="nil"/>
              <w:left w:val="nil"/>
              <w:bottom w:val="nil"/>
              <w:right w:val="nil"/>
            </w:tcBorders>
            <w:shd w:val="clear" w:color="auto" w:fill="auto"/>
            <w:noWrap/>
            <w:vAlign w:val="center"/>
            <w:hideMark/>
          </w:tcPr>
          <w:p w14:paraId="39D732E0"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167.0997</w:t>
            </w:r>
          </w:p>
        </w:tc>
        <w:tc>
          <w:tcPr>
            <w:tcW w:w="1040" w:type="dxa"/>
            <w:tcBorders>
              <w:top w:val="nil"/>
              <w:left w:val="nil"/>
              <w:bottom w:val="nil"/>
              <w:right w:val="nil"/>
            </w:tcBorders>
            <w:shd w:val="clear" w:color="auto" w:fill="auto"/>
            <w:noWrap/>
            <w:vAlign w:val="center"/>
            <w:hideMark/>
          </w:tcPr>
          <w:p w14:paraId="0FC77D2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27.70231</w:t>
            </w:r>
          </w:p>
        </w:tc>
        <w:tc>
          <w:tcPr>
            <w:tcW w:w="1040" w:type="dxa"/>
            <w:tcBorders>
              <w:top w:val="nil"/>
              <w:left w:val="nil"/>
              <w:bottom w:val="nil"/>
              <w:right w:val="nil"/>
            </w:tcBorders>
            <w:shd w:val="clear" w:color="auto" w:fill="auto"/>
            <w:noWrap/>
            <w:vAlign w:val="center"/>
            <w:hideMark/>
          </w:tcPr>
          <w:p w14:paraId="73197A2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41.34022</w:t>
            </w:r>
          </w:p>
        </w:tc>
        <w:tc>
          <w:tcPr>
            <w:tcW w:w="1040" w:type="dxa"/>
            <w:tcBorders>
              <w:top w:val="nil"/>
              <w:left w:val="nil"/>
              <w:bottom w:val="nil"/>
              <w:right w:val="nil"/>
            </w:tcBorders>
            <w:shd w:val="clear" w:color="auto" w:fill="auto"/>
            <w:noWrap/>
            <w:vAlign w:val="bottom"/>
            <w:hideMark/>
          </w:tcPr>
          <w:p w14:paraId="3370892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87.37687</w:t>
            </w:r>
          </w:p>
        </w:tc>
        <w:tc>
          <w:tcPr>
            <w:tcW w:w="1040" w:type="dxa"/>
            <w:tcBorders>
              <w:top w:val="nil"/>
              <w:left w:val="nil"/>
              <w:bottom w:val="nil"/>
              <w:right w:val="nil"/>
            </w:tcBorders>
            <w:shd w:val="clear" w:color="auto" w:fill="auto"/>
            <w:noWrap/>
            <w:vAlign w:val="bottom"/>
            <w:hideMark/>
          </w:tcPr>
          <w:p w14:paraId="7F4A8C9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10.38913</w:t>
            </w:r>
          </w:p>
        </w:tc>
      </w:tr>
      <w:tr w:rsidR="00E90FD1" w:rsidRPr="00E90FD1" w14:paraId="4CA752C4" w14:textId="77777777" w:rsidTr="00C63EDB">
        <w:trPr>
          <w:trHeight w:val="310"/>
        </w:trPr>
        <w:tc>
          <w:tcPr>
            <w:tcW w:w="640" w:type="dxa"/>
            <w:tcBorders>
              <w:top w:val="nil"/>
              <w:left w:val="nil"/>
              <w:bottom w:val="nil"/>
              <w:right w:val="nil"/>
            </w:tcBorders>
            <w:shd w:val="clear" w:color="auto" w:fill="auto"/>
            <w:noWrap/>
            <w:vAlign w:val="center"/>
            <w:hideMark/>
          </w:tcPr>
          <w:p w14:paraId="24DD981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w:t>
            </w:r>
          </w:p>
        </w:tc>
        <w:tc>
          <w:tcPr>
            <w:tcW w:w="1040" w:type="dxa"/>
            <w:tcBorders>
              <w:top w:val="nil"/>
              <w:left w:val="nil"/>
              <w:bottom w:val="nil"/>
              <w:right w:val="nil"/>
            </w:tcBorders>
            <w:shd w:val="clear" w:color="auto" w:fill="auto"/>
            <w:noWrap/>
            <w:vAlign w:val="center"/>
            <w:hideMark/>
          </w:tcPr>
          <w:p w14:paraId="642118C7"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174.8739</w:t>
            </w:r>
          </w:p>
        </w:tc>
        <w:tc>
          <w:tcPr>
            <w:tcW w:w="1040" w:type="dxa"/>
            <w:tcBorders>
              <w:top w:val="nil"/>
              <w:left w:val="nil"/>
              <w:bottom w:val="nil"/>
              <w:right w:val="nil"/>
            </w:tcBorders>
            <w:shd w:val="clear" w:color="auto" w:fill="auto"/>
            <w:noWrap/>
            <w:vAlign w:val="center"/>
            <w:hideMark/>
          </w:tcPr>
          <w:p w14:paraId="64C06361"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30.09928</w:t>
            </w:r>
          </w:p>
        </w:tc>
        <w:tc>
          <w:tcPr>
            <w:tcW w:w="1040" w:type="dxa"/>
            <w:tcBorders>
              <w:top w:val="nil"/>
              <w:left w:val="nil"/>
              <w:bottom w:val="nil"/>
              <w:right w:val="nil"/>
            </w:tcBorders>
            <w:shd w:val="clear" w:color="auto" w:fill="auto"/>
            <w:noWrap/>
            <w:vAlign w:val="center"/>
            <w:hideMark/>
          </w:tcPr>
          <w:p w14:paraId="43B17F51"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37.03208</w:t>
            </w:r>
          </w:p>
        </w:tc>
        <w:tc>
          <w:tcPr>
            <w:tcW w:w="1040" w:type="dxa"/>
            <w:tcBorders>
              <w:top w:val="nil"/>
              <w:left w:val="nil"/>
              <w:bottom w:val="nil"/>
              <w:right w:val="nil"/>
            </w:tcBorders>
            <w:shd w:val="clear" w:color="auto" w:fill="auto"/>
            <w:noWrap/>
            <w:vAlign w:val="bottom"/>
            <w:hideMark/>
          </w:tcPr>
          <w:p w14:paraId="0B6E22AB"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73.3303</w:t>
            </w:r>
          </w:p>
        </w:tc>
        <w:tc>
          <w:tcPr>
            <w:tcW w:w="1040" w:type="dxa"/>
            <w:tcBorders>
              <w:top w:val="nil"/>
              <w:left w:val="nil"/>
              <w:bottom w:val="nil"/>
              <w:right w:val="nil"/>
            </w:tcBorders>
            <w:shd w:val="clear" w:color="auto" w:fill="auto"/>
            <w:noWrap/>
            <w:vAlign w:val="bottom"/>
            <w:hideMark/>
          </w:tcPr>
          <w:p w14:paraId="1B349E3D"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11.40555</w:t>
            </w:r>
          </w:p>
        </w:tc>
      </w:tr>
      <w:tr w:rsidR="00E90FD1" w:rsidRPr="00E90FD1" w14:paraId="5B720517" w14:textId="77777777" w:rsidTr="00C63EDB">
        <w:trPr>
          <w:trHeight w:val="310"/>
        </w:trPr>
        <w:tc>
          <w:tcPr>
            <w:tcW w:w="640" w:type="dxa"/>
            <w:tcBorders>
              <w:top w:val="nil"/>
              <w:left w:val="nil"/>
              <w:bottom w:val="nil"/>
              <w:right w:val="nil"/>
            </w:tcBorders>
            <w:shd w:val="clear" w:color="auto" w:fill="auto"/>
            <w:noWrap/>
            <w:vAlign w:val="center"/>
            <w:hideMark/>
          </w:tcPr>
          <w:p w14:paraId="4A1F036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w:t>
            </w:r>
          </w:p>
        </w:tc>
        <w:tc>
          <w:tcPr>
            <w:tcW w:w="1040" w:type="dxa"/>
            <w:tcBorders>
              <w:top w:val="nil"/>
              <w:left w:val="nil"/>
              <w:bottom w:val="nil"/>
              <w:right w:val="nil"/>
            </w:tcBorders>
            <w:shd w:val="clear" w:color="auto" w:fill="auto"/>
            <w:noWrap/>
            <w:vAlign w:val="center"/>
            <w:hideMark/>
          </w:tcPr>
          <w:p w14:paraId="22D2EE0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173.1808</w:t>
            </w:r>
          </w:p>
        </w:tc>
        <w:tc>
          <w:tcPr>
            <w:tcW w:w="1040" w:type="dxa"/>
            <w:tcBorders>
              <w:top w:val="nil"/>
              <w:left w:val="nil"/>
              <w:bottom w:val="nil"/>
              <w:right w:val="nil"/>
            </w:tcBorders>
            <w:shd w:val="clear" w:color="auto" w:fill="auto"/>
            <w:noWrap/>
            <w:vAlign w:val="center"/>
            <w:hideMark/>
          </w:tcPr>
          <w:p w14:paraId="110220F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25.82983</w:t>
            </w:r>
          </w:p>
        </w:tc>
        <w:tc>
          <w:tcPr>
            <w:tcW w:w="1040" w:type="dxa"/>
            <w:tcBorders>
              <w:top w:val="nil"/>
              <w:left w:val="nil"/>
              <w:bottom w:val="nil"/>
              <w:right w:val="nil"/>
            </w:tcBorders>
            <w:shd w:val="clear" w:color="auto" w:fill="auto"/>
            <w:noWrap/>
            <w:vAlign w:val="center"/>
            <w:hideMark/>
          </w:tcPr>
          <w:p w14:paraId="19B773D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38.66335</w:t>
            </w:r>
          </w:p>
        </w:tc>
        <w:tc>
          <w:tcPr>
            <w:tcW w:w="1040" w:type="dxa"/>
            <w:tcBorders>
              <w:top w:val="nil"/>
              <w:left w:val="nil"/>
              <w:bottom w:val="nil"/>
              <w:right w:val="nil"/>
            </w:tcBorders>
            <w:shd w:val="clear" w:color="auto" w:fill="auto"/>
            <w:noWrap/>
            <w:vAlign w:val="bottom"/>
            <w:hideMark/>
          </w:tcPr>
          <w:p w14:paraId="2DE36C8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77.26262</w:t>
            </w:r>
          </w:p>
        </w:tc>
        <w:tc>
          <w:tcPr>
            <w:tcW w:w="1040" w:type="dxa"/>
            <w:tcBorders>
              <w:top w:val="nil"/>
              <w:left w:val="nil"/>
              <w:bottom w:val="nil"/>
              <w:right w:val="nil"/>
            </w:tcBorders>
            <w:shd w:val="clear" w:color="auto" w:fill="auto"/>
            <w:noWrap/>
            <w:vAlign w:val="bottom"/>
            <w:hideMark/>
          </w:tcPr>
          <w:p w14:paraId="08C728B9"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12.86105</w:t>
            </w:r>
          </w:p>
        </w:tc>
      </w:tr>
      <w:tr w:rsidR="00E90FD1" w:rsidRPr="00E90FD1" w14:paraId="19B42EEC" w14:textId="77777777" w:rsidTr="00C63EDB">
        <w:trPr>
          <w:trHeight w:val="310"/>
        </w:trPr>
        <w:tc>
          <w:tcPr>
            <w:tcW w:w="640" w:type="dxa"/>
            <w:tcBorders>
              <w:top w:val="nil"/>
              <w:left w:val="nil"/>
              <w:bottom w:val="nil"/>
              <w:right w:val="nil"/>
            </w:tcBorders>
            <w:shd w:val="clear" w:color="auto" w:fill="auto"/>
            <w:noWrap/>
            <w:vAlign w:val="center"/>
            <w:hideMark/>
          </w:tcPr>
          <w:p w14:paraId="403A32ED"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w:t>
            </w:r>
          </w:p>
        </w:tc>
        <w:tc>
          <w:tcPr>
            <w:tcW w:w="1040" w:type="dxa"/>
            <w:tcBorders>
              <w:top w:val="nil"/>
              <w:left w:val="nil"/>
              <w:bottom w:val="nil"/>
              <w:right w:val="nil"/>
            </w:tcBorders>
            <w:shd w:val="clear" w:color="auto" w:fill="auto"/>
            <w:noWrap/>
            <w:vAlign w:val="center"/>
            <w:hideMark/>
          </w:tcPr>
          <w:p w14:paraId="13C0735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149.9886</w:t>
            </w:r>
          </w:p>
        </w:tc>
        <w:tc>
          <w:tcPr>
            <w:tcW w:w="1040" w:type="dxa"/>
            <w:tcBorders>
              <w:top w:val="nil"/>
              <w:left w:val="nil"/>
              <w:bottom w:val="nil"/>
              <w:right w:val="nil"/>
            </w:tcBorders>
            <w:shd w:val="clear" w:color="auto" w:fill="auto"/>
            <w:noWrap/>
            <w:vAlign w:val="center"/>
            <w:hideMark/>
          </w:tcPr>
          <w:p w14:paraId="5915576C"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29.85589</w:t>
            </w:r>
          </w:p>
        </w:tc>
        <w:tc>
          <w:tcPr>
            <w:tcW w:w="1040" w:type="dxa"/>
            <w:tcBorders>
              <w:top w:val="nil"/>
              <w:left w:val="nil"/>
              <w:bottom w:val="nil"/>
              <w:right w:val="nil"/>
            </w:tcBorders>
            <w:shd w:val="clear" w:color="auto" w:fill="auto"/>
            <w:noWrap/>
            <w:vAlign w:val="center"/>
            <w:hideMark/>
          </w:tcPr>
          <w:p w14:paraId="22C7B862"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54.75072</w:t>
            </w:r>
          </w:p>
        </w:tc>
        <w:tc>
          <w:tcPr>
            <w:tcW w:w="1040" w:type="dxa"/>
            <w:tcBorders>
              <w:top w:val="nil"/>
              <w:left w:val="nil"/>
              <w:bottom w:val="nil"/>
              <w:right w:val="nil"/>
            </w:tcBorders>
            <w:shd w:val="clear" w:color="auto" w:fill="auto"/>
            <w:noWrap/>
            <w:vAlign w:val="bottom"/>
            <w:hideMark/>
          </w:tcPr>
          <w:p w14:paraId="62F93B8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68.56605</w:t>
            </w:r>
          </w:p>
        </w:tc>
        <w:tc>
          <w:tcPr>
            <w:tcW w:w="1040" w:type="dxa"/>
            <w:tcBorders>
              <w:top w:val="nil"/>
              <w:left w:val="nil"/>
              <w:bottom w:val="nil"/>
              <w:right w:val="nil"/>
            </w:tcBorders>
            <w:shd w:val="clear" w:color="auto" w:fill="auto"/>
            <w:noWrap/>
            <w:vAlign w:val="bottom"/>
            <w:hideMark/>
          </w:tcPr>
          <w:p w14:paraId="0E6D7F2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11.89998</w:t>
            </w:r>
          </w:p>
        </w:tc>
      </w:tr>
      <w:tr w:rsidR="00E90FD1" w:rsidRPr="00E90FD1" w14:paraId="0F2D4230" w14:textId="77777777" w:rsidTr="00C63EDB">
        <w:trPr>
          <w:trHeight w:val="310"/>
        </w:trPr>
        <w:tc>
          <w:tcPr>
            <w:tcW w:w="640" w:type="dxa"/>
            <w:tcBorders>
              <w:top w:val="nil"/>
              <w:left w:val="nil"/>
              <w:bottom w:val="nil"/>
              <w:right w:val="nil"/>
            </w:tcBorders>
            <w:shd w:val="clear" w:color="auto" w:fill="auto"/>
            <w:noWrap/>
            <w:vAlign w:val="center"/>
            <w:hideMark/>
          </w:tcPr>
          <w:p w14:paraId="3078E435"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w:t>
            </w:r>
          </w:p>
        </w:tc>
        <w:tc>
          <w:tcPr>
            <w:tcW w:w="1040" w:type="dxa"/>
            <w:tcBorders>
              <w:top w:val="nil"/>
              <w:left w:val="nil"/>
              <w:bottom w:val="nil"/>
              <w:right w:val="nil"/>
            </w:tcBorders>
            <w:shd w:val="clear" w:color="auto" w:fill="auto"/>
            <w:noWrap/>
            <w:vAlign w:val="center"/>
            <w:hideMark/>
          </w:tcPr>
          <w:p w14:paraId="28D7A23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154.6683</w:t>
            </w:r>
          </w:p>
        </w:tc>
        <w:tc>
          <w:tcPr>
            <w:tcW w:w="1040" w:type="dxa"/>
            <w:tcBorders>
              <w:top w:val="nil"/>
              <w:left w:val="nil"/>
              <w:bottom w:val="nil"/>
              <w:right w:val="nil"/>
            </w:tcBorders>
            <w:shd w:val="clear" w:color="auto" w:fill="auto"/>
            <w:noWrap/>
            <w:vAlign w:val="center"/>
            <w:hideMark/>
          </w:tcPr>
          <w:p w14:paraId="7377E7F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33.33773</w:t>
            </w:r>
          </w:p>
        </w:tc>
        <w:tc>
          <w:tcPr>
            <w:tcW w:w="1040" w:type="dxa"/>
            <w:tcBorders>
              <w:top w:val="nil"/>
              <w:left w:val="nil"/>
              <w:bottom w:val="nil"/>
              <w:right w:val="nil"/>
            </w:tcBorders>
            <w:shd w:val="clear" w:color="auto" w:fill="auto"/>
            <w:noWrap/>
            <w:vAlign w:val="center"/>
            <w:hideMark/>
          </w:tcPr>
          <w:p w14:paraId="5A0A8E20"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50.44347</w:t>
            </w:r>
          </w:p>
        </w:tc>
        <w:tc>
          <w:tcPr>
            <w:tcW w:w="1040" w:type="dxa"/>
            <w:tcBorders>
              <w:top w:val="nil"/>
              <w:left w:val="nil"/>
              <w:bottom w:val="nil"/>
              <w:right w:val="nil"/>
            </w:tcBorders>
            <w:shd w:val="clear" w:color="auto" w:fill="auto"/>
            <w:noWrap/>
            <w:vAlign w:val="bottom"/>
            <w:hideMark/>
          </w:tcPr>
          <w:p w14:paraId="61FB3FA9"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81.06746</w:t>
            </w:r>
          </w:p>
        </w:tc>
        <w:tc>
          <w:tcPr>
            <w:tcW w:w="1040" w:type="dxa"/>
            <w:tcBorders>
              <w:top w:val="nil"/>
              <w:left w:val="nil"/>
              <w:bottom w:val="nil"/>
              <w:right w:val="nil"/>
            </w:tcBorders>
            <w:shd w:val="clear" w:color="auto" w:fill="auto"/>
            <w:noWrap/>
            <w:vAlign w:val="bottom"/>
            <w:hideMark/>
          </w:tcPr>
          <w:p w14:paraId="7EC60EA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14.51962</w:t>
            </w:r>
          </w:p>
        </w:tc>
      </w:tr>
      <w:tr w:rsidR="00E90FD1" w:rsidRPr="00E90FD1" w14:paraId="1C323AA8" w14:textId="77777777" w:rsidTr="00C63EDB">
        <w:trPr>
          <w:trHeight w:val="310"/>
        </w:trPr>
        <w:tc>
          <w:tcPr>
            <w:tcW w:w="640" w:type="dxa"/>
            <w:tcBorders>
              <w:top w:val="nil"/>
              <w:left w:val="nil"/>
              <w:bottom w:val="nil"/>
              <w:right w:val="nil"/>
            </w:tcBorders>
            <w:shd w:val="clear" w:color="auto" w:fill="auto"/>
            <w:noWrap/>
            <w:vAlign w:val="center"/>
            <w:hideMark/>
          </w:tcPr>
          <w:p w14:paraId="5650E85A"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w:t>
            </w:r>
          </w:p>
        </w:tc>
        <w:tc>
          <w:tcPr>
            <w:tcW w:w="1040" w:type="dxa"/>
            <w:tcBorders>
              <w:top w:val="nil"/>
              <w:left w:val="nil"/>
              <w:bottom w:val="nil"/>
              <w:right w:val="nil"/>
            </w:tcBorders>
            <w:shd w:val="clear" w:color="auto" w:fill="auto"/>
            <w:noWrap/>
            <w:vAlign w:val="center"/>
            <w:hideMark/>
          </w:tcPr>
          <w:p w14:paraId="78EEB862"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166.5939</w:t>
            </w:r>
          </w:p>
        </w:tc>
        <w:tc>
          <w:tcPr>
            <w:tcW w:w="1040" w:type="dxa"/>
            <w:tcBorders>
              <w:top w:val="nil"/>
              <w:left w:val="nil"/>
              <w:bottom w:val="nil"/>
              <w:right w:val="nil"/>
            </w:tcBorders>
            <w:shd w:val="clear" w:color="auto" w:fill="auto"/>
            <w:noWrap/>
            <w:vAlign w:val="center"/>
            <w:hideMark/>
          </w:tcPr>
          <w:p w14:paraId="792472D2"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29.50827</w:t>
            </w:r>
          </w:p>
        </w:tc>
        <w:tc>
          <w:tcPr>
            <w:tcW w:w="1040" w:type="dxa"/>
            <w:tcBorders>
              <w:top w:val="nil"/>
              <w:left w:val="nil"/>
              <w:bottom w:val="nil"/>
              <w:right w:val="nil"/>
            </w:tcBorders>
            <w:shd w:val="clear" w:color="auto" w:fill="auto"/>
            <w:noWrap/>
            <w:vAlign w:val="center"/>
            <w:hideMark/>
          </w:tcPr>
          <w:p w14:paraId="0655DFCC"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49.99143</w:t>
            </w:r>
          </w:p>
        </w:tc>
        <w:tc>
          <w:tcPr>
            <w:tcW w:w="1040" w:type="dxa"/>
            <w:tcBorders>
              <w:top w:val="nil"/>
              <w:left w:val="nil"/>
              <w:bottom w:val="nil"/>
              <w:right w:val="nil"/>
            </w:tcBorders>
            <w:shd w:val="clear" w:color="auto" w:fill="auto"/>
            <w:noWrap/>
            <w:vAlign w:val="bottom"/>
            <w:hideMark/>
          </w:tcPr>
          <w:p w14:paraId="2777522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78.40257</w:t>
            </w:r>
          </w:p>
        </w:tc>
        <w:tc>
          <w:tcPr>
            <w:tcW w:w="1040" w:type="dxa"/>
            <w:tcBorders>
              <w:top w:val="nil"/>
              <w:left w:val="nil"/>
              <w:bottom w:val="nil"/>
              <w:right w:val="nil"/>
            </w:tcBorders>
            <w:shd w:val="clear" w:color="auto" w:fill="auto"/>
            <w:noWrap/>
            <w:vAlign w:val="bottom"/>
            <w:hideMark/>
          </w:tcPr>
          <w:p w14:paraId="2798639D"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10.09081</w:t>
            </w:r>
          </w:p>
        </w:tc>
      </w:tr>
      <w:tr w:rsidR="00E90FD1" w:rsidRPr="00E90FD1" w14:paraId="294E12C6" w14:textId="77777777" w:rsidTr="00C63EDB">
        <w:trPr>
          <w:trHeight w:val="310"/>
        </w:trPr>
        <w:tc>
          <w:tcPr>
            <w:tcW w:w="640" w:type="dxa"/>
            <w:tcBorders>
              <w:top w:val="nil"/>
              <w:left w:val="nil"/>
              <w:bottom w:val="nil"/>
              <w:right w:val="nil"/>
            </w:tcBorders>
            <w:shd w:val="clear" w:color="auto" w:fill="auto"/>
            <w:noWrap/>
            <w:vAlign w:val="center"/>
            <w:hideMark/>
          </w:tcPr>
          <w:p w14:paraId="4E00F07C"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NC</w:t>
            </w:r>
          </w:p>
        </w:tc>
        <w:tc>
          <w:tcPr>
            <w:tcW w:w="1040" w:type="dxa"/>
            <w:tcBorders>
              <w:top w:val="nil"/>
              <w:left w:val="nil"/>
              <w:bottom w:val="nil"/>
              <w:right w:val="nil"/>
            </w:tcBorders>
            <w:shd w:val="clear" w:color="auto" w:fill="auto"/>
            <w:noWrap/>
            <w:vAlign w:val="center"/>
            <w:hideMark/>
          </w:tcPr>
          <w:p w14:paraId="15169A6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177.247</w:t>
            </w:r>
          </w:p>
        </w:tc>
        <w:tc>
          <w:tcPr>
            <w:tcW w:w="1040" w:type="dxa"/>
            <w:tcBorders>
              <w:top w:val="nil"/>
              <w:left w:val="nil"/>
              <w:bottom w:val="nil"/>
              <w:right w:val="nil"/>
            </w:tcBorders>
            <w:shd w:val="clear" w:color="auto" w:fill="auto"/>
            <w:noWrap/>
            <w:vAlign w:val="center"/>
            <w:hideMark/>
          </w:tcPr>
          <w:p w14:paraId="1F2DC3E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30.06451</w:t>
            </w:r>
          </w:p>
        </w:tc>
        <w:tc>
          <w:tcPr>
            <w:tcW w:w="1040" w:type="dxa"/>
            <w:tcBorders>
              <w:top w:val="nil"/>
              <w:left w:val="nil"/>
              <w:bottom w:val="nil"/>
              <w:right w:val="nil"/>
            </w:tcBorders>
            <w:shd w:val="clear" w:color="auto" w:fill="auto"/>
            <w:noWrap/>
            <w:vAlign w:val="center"/>
            <w:hideMark/>
          </w:tcPr>
          <w:p w14:paraId="39C112A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52.32974</w:t>
            </w:r>
          </w:p>
        </w:tc>
        <w:tc>
          <w:tcPr>
            <w:tcW w:w="1040" w:type="dxa"/>
            <w:tcBorders>
              <w:top w:val="nil"/>
              <w:left w:val="nil"/>
              <w:bottom w:val="nil"/>
              <w:right w:val="nil"/>
            </w:tcBorders>
            <w:shd w:val="clear" w:color="auto" w:fill="auto"/>
            <w:noWrap/>
            <w:vAlign w:val="bottom"/>
            <w:hideMark/>
          </w:tcPr>
          <w:p w14:paraId="3EF5E1D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71.48792</w:t>
            </w:r>
          </w:p>
        </w:tc>
        <w:tc>
          <w:tcPr>
            <w:tcW w:w="1040" w:type="dxa"/>
            <w:tcBorders>
              <w:top w:val="nil"/>
              <w:left w:val="nil"/>
              <w:bottom w:val="nil"/>
              <w:right w:val="nil"/>
            </w:tcBorders>
            <w:shd w:val="clear" w:color="auto" w:fill="auto"/>
            <w:noWrap/>
            <w:vAlign w:val="bottom"/>
            <w:hideMark/>
          </w:tcPr>
          <w:p w14:paraId="79E6E0E1"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12.51533</w:t>
            </w:r>
          </w:p>
        </w:tc>
      </w:tr>
      <w:tr w:rsidR="00E90FD1" w:rsidRPr="00E90FD1" w14:paraId="232B67F1" w14:textId="77777777" w:rsidTr="00C63EDB">
        <w:trPr>
          <w:trHeight w:val="310"/>
        </w:trPr>
        <w:tc>
          <w:tcPr>
            <w:tcW w:w="640" w:type="dxa"/>
            <w:tcBorders>
              <w:top w:val="nil"/>
              <w:left w:val="nil"/>
              <w:bottom w:val="nil"/>
              <w:right w:val="nil"/>
            </w:tcBorders>
            <w:shd w:val="clear" w:color="auto" w:fill="auto"/>
            <w:noWrap/>
            <w:vAlign w:val="center"/>
            <w:hideMark/>
          </w:tcPr>
          <w:p w14:paraId="3332F34C"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44AC7B62"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156.3428</w:t>
            </w:r>
          </w:p>
        </w:tc>
        <w:tc>
          <w:tcPr>
            <w:tcW w:w="1040" w:type="dxa"/>
            <w:tcBorders>
              <w:top w:val="nil"/>
              <w:left w:val="nil"/>
              <w:bottom w:val="nil"/>
              <w:right w:val="nil"/>
            </w:tcBorders>
            <w:shd w:val="clear" w:color="auto" w:fill="auto"/>
            <w:noWrap/>
            <w:vAlign w:val="center"/>
            <w:hideMark/>
          </w:tcPr>
          <w:p w14:paraId="28063119"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6.622254</w:t>
            </w:r>
          </w:p>
        </w:tc>
        <w:tc>
          <w:tcPr>
            <w:tcW w:w="1040" w:type="dxa"/>
            <w:tcBorders>
              <w:top w:val="nil"/>
              <w:left w:val="nil"/>
              <w:bottom w:val="nil"/>
              <w:right w:val="nil"/>
            </w:tcBorders>
            <w:shd w:val="clear" w:color="auto" w:fill="auto"/>
            <w:noWrap/>
            <w:vAlign w:val="center"/>
            <w:hideMark/>
          </w:tcPr>
          <w:p w14:paraId="1096656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100.5074</w:t>
            </w:r>
          </w:p>
        </w:tc>
        <w:tc>
          <w:tcPr>
            <w:tcW w:w="1040" w:type="dxa"/>
            <w:tcBorders>
              <w:top w:val="nil"/>
              <w:left w:val="nil"/>
              <w:bottom w:val="nil"/>
              <w:right w:val="nil"/>
            </w:tcBorders>
            <w:shd w:val="clear" w:color="auto" w:fill="auto"/>
            <w:noWrap/>
            <w:vAlign w:val="bottom"/>
            <w:hideMark/>
          </w:tcPr>
          <w:p w14:paraId="74BCC14F"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96.57567</w:t>
            </w:r>
          </w:p>
        </w:tc>
        <w:tc>
          <w:tcPr>
            <w:tcW w:w="1040" w:type="dxa"/>
            <w:tcBorders>
              <w:top w:val="nil"/>
              <w:left w:val="nil"/>
              <w:bottom w:val="nil"/>
              <w:right w:val="nil"/>
            </w:tcBorders>
            <w:shd w:val="clear" w:color="auto" w:fill="auto"/>
            <w:noWrap/>
            <w:vAlign w:val="bottom"/>
            <w:hideMark/>
          </w:tcPr>
          <w:p w14:paraId="0850E9F1"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34.87694</w:t>
            </w:r>
          </w:p>
        </w:tc>
      </w:tr>
      <w:tr w:rsidR="00E90FD1" w:rsidRPr="00E90FD1" w14:paraId="28EA0770" w14:textId="77777777" w:rsidTr="00C63EDB">
        <w:trPr>
          <w:trHeight w:val="310"/>
        </w:trPr>
        <w:tc>
          <w:tcPr>
            <w:tcW w:w="640" w:type="dxa"/>
            <w:tcBorders>
              <w:top w:val="nil"/>
              <w:left w:val="nil"/>
              <w:bottom w:val="nil"/>
              <w:right w:val="nil"/>
            </w:tcBorders>
            <w:shd w:val="clear" w:color="auto" w:fill="auto"/>
            <w:noWrap/>
            <w:vAlign w:val="center"/>
            <w:hideMark/>
          </w:tcPr>
          <w:p w14:paraId="533F5487"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3F9A9FED"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147.6537</w:t>
            </w:r>
          </w:p>
        </w:tc>
        <w:tc>
          <w:tcPr>
            <w:tcW w:w="1040" w:type="dxa"/>
            <w:tcBorders>
              <w:top w:val="nil"/>
              <w:left w:val="nil"/>
              <w:bottom w:val="nil"/>
              <w:right w:val="nil"/>
            </w:tcBorders>
            <w:shd w:val="clear" w:color="auto" w:fill="auto"/>
            <w:noWrap/>
            <w:vAlign w:val="center"/>
            <w:hideMark/>
          </w:tcPr>
          <w:p w14:paraId="29F61B9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8.975764</w:t>
            </w:r>
          </w:p>
        </w:tc>
        <w:tc>
          <w:tcPr>
            <w:tcW w:w="1040" w:type="dxa"/>
            <w:tcBorders>
              <w:top w:val="nil"/>
              <w:left w:val="nil"/>
              <w:bottom w:val="nil"/>
              <w:right w:val="nil"/>
            </w:tcBorders>
            <w:shd w:val="clear" w:color="auto" w:fill="auto"/>
            <w:noWrap/>
            <w:vAlign w:val="center"/>
            <w:hideMark/>
          </w:tcPr>
          <w:p w14:paraId="618E520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67.11998</w:t>
            </w:r>
          </w:p>
        </w:tc>
        <w:tc>
          <w:tcPr>
            <w:tcW w:w="1040" w:type="dxa"/>
            <w:tcBorders>
              <w:top w:val="nil"/>
              <w:left w:val="nil"/>
              <w:bottom w:val="nil"/>
              <w:right w:val="nil"/>
            </w:tcBorders>
            <w:shd w:val="clear" w:color="auto" w:fill="auto"/>
            <w:noWrap/>
            <w:vAlign w:val="bottom"/>
            <w:hideMark/>
          </w:tcPr>
          <w:p w14:paraId="2BEE3B1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107.175</w:t>
            </w:r>
          </w:p>
        </w:tc>
        <w:tc>
          <w:tcPr>
            <w:tcW w:w="1040" w:type="dxa"/>
            <w:tcBorders>
              <w:top w:val="nil"/>
              <w:left w:val="nil"/>
              <w:bottom w:val="nil"/>
              <w:right w:val="nil"/>
            </w:tcBorders>
            <w:shd w:val="clear" w:color="auto" w:fill="auto"/>
            <w:noWrap/>
            <w:vAlign w:val="bottom"/>
            <w:hideMark/>
          </w:tcPr>
          <w:p w14:paraId="6D5D21E4"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29.9874</w:t>
            </w:r>
          </w:p>
        </w:tc>
      </w:tr>
      <w:tr w:rsidR="00E90FD1" w:rsidRPr="00E90FD1" w14:paraId="3B2968CA" w14:textId="77777777" w:rsidTr="00C63EDB">
        <w:trPr>
          <w:trHeight w:val="310"/>
        </w:trPr>
        <w:tc>
          <w:tcPr>
            <w:tcW w:w="640" w:type="dxa"/>
            <w:tcBorders>
              <w:top w:val="nil"/>
              <w:left w:val="nil"/>
              <w:bottom w:val="nil"/>
              <w:right w:val="nil"/>
            </w:tcBorders>
            <w:shd w:val="clear" w:color="auto" w:fill="auto"/>
            <w:noWrap/>
            <w:vAlign w:val="center"/>
            <w:hideMark/>
          </w:tcPr>
          <w:p w14:paraId="352C24D6"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798DF4B7"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115.4757</w:t>
            </w:r>
          </w:p>
        </w:tc>
        <w:tc>
          <w:tcPr>
            <w:tcW w:w="1040" w:type="dxa"/>
            <w:tcBorders>
              <w:top w:val="nil"/>
              <w:left w:val="nil"/>
              <w:bottom w:val="nil"/>
              <w:right w:val="nil"/>
            </w:tcBorders>
            <w:shd w:val="clear" w:color="auto" w:fill="auto"/>
            <w:noWrap/>
            <w:vAlign w:val="center"/>
            <w:hideMark/>
          </w:tcPr>
          <w:p w14:paraId="55F1FB8D"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9.11235</w:t>
            </w:r>
          </w:p>
        </w:tc>
        <w:tc>
          <w:tcPr>
            <w:tcW w:w="1040" w:type="dxa"/>
            <w:tcBorders>
              <w:top w:val="nil"/>
              <w:left w:val="nil"/>
              <w:bottom w:val="nil"/>
              <w:right w:val="nil"/>
            </w:tcBorders>
            <w:shd w:val="clear" w:color="auto" w:fill="auto"/>
            <w:noWrap/>
            <w:vAlign w:val="center"/>
            <w:hideMark/>
          </w:tcPr>
          <w:p w14:paraId="3F4C3FCB"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64.81514</w:t>
            </w:r>
          </w:p>
        </w:tc>
        <w:tc>
          <w:tcPr>
            <w:tcW w:w="1040" w:type="dxa"/>
            <w:tcBorders>
              <w:top w:val="nil"/>
              <w:left w:val="nil"/>
              <w:bottom w:val="nil"/>
              <w:right w:val="nil"/>
            </w:tcBorders>
            <w:shd w:val="clear" w:color="auto" w:fill="auto"/>
            <w:noWrap/>
            <w:vAlign w:val="bottom"/>
            <w:hideMark/>
          </w:tcPr>
          <w:p w14:paraId="6B3813F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100.2102</w:t>
            </w:r>
          </w:p>
        </w:tc>
        <w:tc>
          <w:tcPr>
            <w:tcW w:w="1040" w:type="dxa"/>
            <w:tcBorders>
              <w:top w:val="nil"/>
              <w:left w:val="nil"/>
              <w:bottom w:val="nil"/>
              <w:right w:val="nil"/>
            </w:tcBorders>
            <w:shd w:val="clear" w:color="auto" w:fill="auto"/>
            <w:noWrap/>
            <w:vAlign w:val="bottom"/>
            <w:hideMark/>
          </w:tcPr>
          <w:p w14:paraId="616357B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30.46229</w:t>
            </w:r>
          </w:p>
        </w:tc>
      </w:tr>
      <w:tr w:rsidR="00E90FD1" w:rsidRPr="00E90FD1" w14:paraId="3B883C2E" w14:textId="77777777" w:rsidTr="00C63EDB">
        <w:trPr>
          <w:trHeight w:val="310"/>
        </w:trPr>
        <w:tc>
          <w:tcPr>
            <w:tcW w:w="640" w:type="dxa"/>
            <w:tcBorders>
              <w:top w:val="nil"/>
              <w:left w:val="nil"/>
              <w:bottom w:val="nil"/>
              <w:right w:val="nil"/>
            </w:tcBorders>
            <w:shd w:val="clear" w:color="auto" w:fill="auto"/>
            <w:noWrap/>
            <w:vAlign w:val="center"/>
            <w:hideMark/>
          </w:tcPr>
          <w:p w14:paraId="3EA5EEA4"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7EC0DA92"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142.8277</w:t>
            </w:r>
          </w:p>
        </w:tc>
        <w:tc>
          <w:tcPr>
            <w:tcW w:w="1040" w:type="dxa"/>
            <w:tcBorders>
              <w:top w:val="nil"/>
              <w:left w:val="nil"/>
              <w:bottom w:val="nil"/>
              <w:right w:val="nil"/>
            </w:tcBorders>
            <w:shd w:val="clear" w:color="auto" w:fill="auto"/>
            <w:noWrap/>
            <w:vAlign w:val="center"/>
            <w:hideMark/>
          </w:tcPr>
          <w:p w14:paraId="478E20C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13.76604</w:t>
            </w:r>
          </w:p>
        </w:tc>
        <w:tc>
          <w:tcPr>
            <w:tcW w:w="1040" w:type="dxa"/>
            <w:tcBorders>
              <w:top w:val="nil"/>
              <w:left w:val="nil"/>
              <w:bottom w:val="nil"/>
              <w:right w:val="nil"/>
            </w:tcBorders>
            <w:shd w:val="clear" w:color="auto" w:fill="auto"/>
            <w:noWrap/>
            <w:vAlign w:val="center"/>
            <w:hideMark/>
          </w:tcPr>
          <w:p w14:paraId="328D4BC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67.27387</w:t>
            </w:r>
          </w:p>
        </w:tc>
        <w:tc>
          <w:tcPr>
            <w:tcW w:w="1040" w:type="dxa"/>
            <w:tcBorders>
              <w:top w:val="nil"/>
              <w:left w:val="nil"/>
              <w:bottom w:val="nil"/>
              <w:right w:val="nil"/>
            </w:tcBorders>
            <w:shd w:val="clear" w:color="auto" w:fill="auto"/>
            <w:noWrap/>
            <w:vAlign w:val="bottom"/>
            <w:hideMark/>
          </w:tcPr>
          <w:p w14:paraId="71A14CC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102.2024</w:t>
            </w:r>
          </w:p>
        </w:tc>
        <w:tc>
          <w:tcPr>
            <w:tcW w:w="1040" w:type="dxa"/>
            <w:tcBorders>
              <w:top w:val="nil"/>
              <w:left w:val="nil"/>
              <w:bottom w:val="nil"/>
              <w:right w:val="nil"/>
            </w:tcBorders>
            <w:shd w:val="clear" w:color="auto" w:fill="auto"/>
            <w:noWrap/>
            <w:vAlign w:val="bottom"/>
            <w:hideMark/>
          </w:tcPr>
          <w:p w14:paraId="540AC08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33.91613</w:t>
            </w:r>
          </w:p>
        </w:tc>
      </w:tr>
      <w:tr w:rsidR="00E90FD1" w:rsidRPr="00E90FD1" w14:paraId="13FDE83C" w14:textId="77777777" w:rsidTr="00C63EDB">
        <w:trPr>
          <w:trHeight w:val="310"/>
        </w:trPr>
        <w:tc>
          <w:tcPr>
            <w:tcW w:w="640" w:type="dxa"/>
            <w:tcBorders>
              <w:top w:val="nil"/>
              <w:left w:val="nil"/>
              <w:bottom w:val="nil"/>
              <w:right w:val="nil"/>
            </w:tcBorders>
            <w:shd w:val="clear" w:color="auto" w:fill="auto"/>
            <w:noWrap/>
            <w:vAlign w:val="center"/>
            <w:hideMark/>
          </w:tcPr>
          <w:p w14:paraId="74797B56"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737D8F2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131.402</w:t>
            </w:r>
          </w:p>
        </w:tc>
        <w:tc>
          <w:tcPr>
            <w:tcW w:w="1040" w:type="dxa"/>
            <w:tcBorders>
              <w:top w:val="nil"/>
              <w:left w:val="nil"/>
              <w:bottom w:val="nil"/>
              <w:right w:val="nil"/>
            </w:tcBorders>
            <w:shd w:val="clear" w:color="auto" w:fill="auto"/>
            <w:noWrap/>
            <w:vAlign w:val="center"/>
            <w:hideMark/>
          </w:tcPr>
          <w:p w14:paraId="32E976D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29.05652</w:t>
            </w:r>
          </w:p>
        </w:tc>
        <w:tc>
          <w:tcPr>
            <w:tcW w:w="1040" w:type="dxa"/>
            <w:tcBorders>
              <w:top w:val="nil"/>
              <w:left w:val="nil"/>
              <w:bottom w:val="nil"/>
              <w:right w:val="nil"/>
            </w:tcBorders>
            <w:shd w:val="clear" w:color="auto" w:fill="auto"/>
            <w:noWrap/>
            <w:vAlign w:val="center"/>
            <w:hideMark/>
          </w:tcPr>
          <w:p w14:paraId="41815F2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68.92997</w:t>
            </w:r>
          </w:p>
        </w:tc>
        <w:tc>
          <w:tcPr>
            <w:tcW w:w="1040" w:type="dxa"/>
            <w:tcBorders>
              <w:top w:val="nil"/>
              <w:left w:val="nil"/>
              <w:bottom w:val="nil"/>
              <w:right w:val="nil"/>
            </w:tcBorders>
            <w:shd w:val="clear" w:color="auto" w:fill="auto"/>
            <w:noWrap/>
            <w:vAlign w:val="bottom"/>
            <w:hideMark/>
          </w:tcPr>
          <w:p w14:paraId="1B2BA8AB"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106.5887</w:t>
            </w:r>
          </w:p>
        </w:tc>
        <w:tc>
          <w:tcPr>
            <w:tcW w:w="1040" w:type="dxa"/>
            <w:tcBorders>
              <w:top w:val="nil"/>
              <w:left w:val="nil"/>
              <w:bottom w:val="nil"/>
              <w:right w:val="nil"/>
            </w:tcBorders>
            <w:shd w:val="clear" w:color="auto" w:fill="auto"/>
            <w:noWrap/>
            <w:vAlign w:val="bottom"/>
            <w:hideMark/>
          </w:tcPr>
          <w:p w14:paraId="74F2719F"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21.0076</w:t>
            </w:r>
          </w:p>
        </w:tc>
      </w:tr>
      <w:tr w:rsidR="00E90FD1" w:rsidRPr="00E90FD1" w14:paraId="54ECB069" w14:textId="77777777" w:rsidTr="00C63EDB">
        <w:trPr>
          <w:trHeight w:val="310"/>
        </w:trPr>
        <w:tc>
          <w:tcPr>
            <w:tcW w:w="640" w:type="dxa"/>
            <w:tcBorders>
              <w:top w:val="nil"/>
              <w:left w:val="nil"/>
              <w:bottom w:val="nil"/>
              <w:right w:val="nil"/>
            </w:tcBorders>
            <w:shd w:val="clear" w:color="auto" w:fill="auto"/>
            <w:noWrap/>
            <w:vAlign w:val="center"/>
            <w:hideMark/>
          </w:tcPr>
          <w:p w14:paraId="0EC308DC"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6B37A93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117.601</w:t>
            </w:r>
          </w:p>
        </w:tc>
        <w:tc>
          <w:tcPr>
            <w:tcW w:w="1040" w:type="dxa"/>
            <w:tcBorders>
              <w:top w:val="nil"/>
              <w:left w:val="nil"/>
              <w:bottom w:val="nil"/>
              <w:right w:val="nil"/>
            </w:tcBorders>
            <w:shd w:val="clear" w:color="auto" w:fill="auto"/>
            <w:noWrap/>
            <w:vAlign w:val="center"/>
            <w:hideMark/>
          </w:tcPr>
          <w:p w14:paraId="5162FC1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21.16174</w:t>
            </w:r>
          </w:p>
        </w:tc>
        <w:tc>
          <w:tcPr>
            <w:tcW w:w="1040" w:type="dxa"/>
            <w:tcBorders>
              <w:top w:val="nil"/>
              <w:left w:val="nil"/>
              <w:bottom w:val="nil"/>
              <w:right w:val="nil"/>
            </w:tcBorders>
            <w:shd w:val="clear" w:color="auto" w:fill="auto"/>
            <w:noWrap/>
            <w:vAlign w:val="center"/>
            <w:hideMark/>
          </w:tcPr>
          <w:p w14:paraId="5D6DF437"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84.21999</w:t>
            </w:r>
          </w:p>
        </w:tc>
        <w:tc>
          <w:tcPr>
            <w:tcW w:w="1040" w:type="dxa"/>
            <w:tcBorders>
              <w:top w:val="nil"/>
              <w:left w:val="nil"/>
              <w:bottom w:val="nil"/>
              <w:right w:val="nil"/>
            </w:tcBorders>
            <w:shd w:val="clear" w:color="auto" w:fill="auto"/>
            <w:noWrap/>
            <w:vAlign w:val="bottom"/>
            <w:hideMark/>
          </w:tcPr>
          <w:p w14:paraId="5E3ED777"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98.51249</w:t>
            </w:r>
          </w:p>
        </w:tc>
        <w:tc>
          <w:tcPr>
            <w:tcW w:w="1040" w:type="dxa"/>
            <w:tcBorders>
              <w:top w:val="nil"/>
              <w:left w:val="nil"/>
              <w:bottom w:val="nil"/>
              <w:right w:val="nil"/>
            </w:tcBorders>
            <w:shd w:val="clear" w:color="auto" w:fill="auto"/>
            <w:noWrap/>
            <w:vAlign w:val="bottom"/>
            <w:hideMark/>
          </w:tcPr>
          <w:p w14:paraId="2BDCE93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13.96079</w:t>
            </w:r>
          </w:p>
        </w:tc>
      </w:tr>
      <w:tr w:rsidR="00E90FD1" w:rsidRPr="00E90FD1" w14:paraId="56E8C5D8" w14:textId="77777777" w:rsidTr="00C63EDB">
        <w:trPr>
          <w:trHeight w:val="310"/>
        </w:trPr>
        <w:tc>
          <w:tcPr>
            <w:tcW w:w="640" w:type="dxa"/>
            <w:tcBorders>
              <w:top w:val="nil"/>
              <w:left w:val="nil"/>
              <w:bottom w:val="nil"/>
              <w:right w:val="nil"/>
            </w:tcBorders>
            <w:shd w:val="clear" w:color="auto" w:fill="auto"/>
            <w:noWrap/>
            <w:vAlign w:val="center"/>
            <w:hideMark/>
          </w:tcPr>
          <w:p w14:paraId="17389186"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7033924D"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128.9288</w:t>
            </w:r>
          </w:p>
        </w:tc>
        <w:tc>
          <w:tcPr>
            <w:tcW w:w="1040" w:type="dxa"/>
            <w:tcBorders>
              <w:top w:val="nil"/>
              <w:left w:val="nil"/>
              <w:bottom w:val="nil"/>
              <w:right w:val="nil"/>
            </w:tcBorders>
            <w:shd w:val="clear" w:color="auto" w:fill="auto"/>
            <w:noWrap/>
            <w:vAlign w:val="center"/>
            <w:hideMark/>
          </w:tcPr>
          <w:p w14:paraId="05807EE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10.68426</w:t>
            </w:r>
          </w:p>
        </w:tc>
        <w:tc>
          <w:tcPr>
            <w:tcW w:w="1040" w:type="dxa"/>
            <w:tcBorders>
              <w:top w:val="nil"/>
              <w:left w:val="nil"/>
              <w:bottom w:val="nil"/>
              <w:right w:val="nil"/>
            </w:tcBorders>
            <w:shd w:val="clear" w:color="auto" w:fill="auto"/>
            <w:noWrap/>
            <w:vAlign w:val="center"/>
            <w:hideMark/>
          </w:tcPr>
          <w:p w14:paraId="2D90F8D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68.92997</w:t>
            </w:r>
          </w:p>
        </w:tc>
        <w:tc>
          <w:tcPr>
            <w:tcW w:w="1040" w:type="dxa"/>
            <w:tcBorders>
              <w:top w:val="nil"/>
              <w:left w:val="nil"/>
              <w:bottom w:val="nil"/>
              <w:right w:val="nil"/>
            </w:tcBorders>
            <w:shd w:val="clear" w:color="auto" w:fill="auto"/>
            <w:noWrap/>
            <w:vAlign w:val="bottom"/>
            <w:hideMark/>
          </w:tcPr>
          <w:p w14:paraId="2DA68421"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95.65693</w:t>
            </w:r>
          </w:p>
        </w:tc>
        <w:tc>
          <w:tcPr>
            <w:tcW w:w="1040" w:type="dxa"/>
            <w:tcBorders>
              <w:top w:val="nil"/>
              <w:left w:val="nil"/>
              <w:bottom w:val="nil"/>
              <w:right w:val="nil"/>
            </w:tcBorders>
            <w:shd w:val="clear" w:color="auto" w:fill="auto"/>
            <w:noWrap/>
            <w:vAlign w:val="bottom"/>
            <w:hideMark/>
          </w:tcPr>
          <w:p w14:paraId="6827B8C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22.16571</w:t>
            </w:r>
          </w:p>
        </w:tc>
      </w:tr>
      <w:tr w:rsidR="00E90FD1" w:rsidRPr="00E90FD1" w14:paraId="637CE7C1" w14:textId="77777777" w:rsidTr="00C63EDB">
        <w:trPr>
          <w:trHeight w:val="310"/>
        </w:trPr>
        <w:tc>
          <w:tcPr>
            <w:tcW w:w="640" w:type="dxa"/>
            <w:tcBorders>
              <w:top w:val="nil"/>
              <w:left w:val="nil"/>
              <w:bottom w:val="nil"/>
              <w:right w:val="nil"/>
            </w:tcBorders>
            <w:shd w:val="clear" w:color="auto" w:fill="auto"/>
            <w:noWrap/>
            <w:vAlign w:val="center"/>
            <w:hideMark/>
          </w:tcPr>
          <w:p w14:paraId="3AFACC9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lastRenderedPageBreak/>
              <w:t>AD</w:t>
            </w:r>
          </w:p>
        </w:tc>
        <w:tc>
          <w:tcPr>
            <w:tcW w:w="1040" w:type="dxa"/>
            <w:tcBorders>
              <w:top w:val="nil"/>
              <w:left w:val="nil"/>
              <w:bottom w:val="nil"/>
              <w:right w:val="nil"/>
            </w:tcBorders>
            <w:shd w:val="clear" w:color="auto" w:fill="auto"/>
            <w:noWrap/>
            <w:vAlign w:val="center"/>
            <w:hideMark/>
          </w:tcPr>
          <w:p w14:paraId="428827A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116.7832</w:t>
            </w:r>
          </w:p>
        </w:tc>
        <w:tc>
          <w:tcPr>
            <w:tcW w:w="1040" w:type="dxa"/>
            <w:tcBorders>
              <w:top w:val="nil"/>
              <w:left w:val="nil"/>
              <w:bottom w:val="nil"/>
              <w:right w:val="nil"/>
            </w:tcBorders>
            <w:shd w:val="clear" w:color="auto" w:fill="auto"/>
            <w:noWrap/>
            <w:vAlign w:val="center"/>
            <w:hideMark/>
          </w:tcPr>
          <w:p w14:paraId="7C67221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8.122478</w:t>
            </w:r>
          </w:p>
        </w:tc>
        <w:tc>
          <w:tcPr>
            <w:tcW w:w="1040" w:type="dxa"/>
            <w:tcBorders>
              <w:top w:val="nil"/>
              <w:left w:val="nil"/>
              <w:bottom w:val="nil"/>
              <w:right w:val="nil"/>
            </w:tcBorders>
            <w:shd w:val="clear" w:color="auto" w:fill="auto"/>
            <w:noWrap/>
            <w:vAlign w:val="center"/>
            <w:hideMark/>
          </w:tcPr>
          <w:p w14:paraId="1B93AB11"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88.54939</w:t>
            </w:r>
          </w:p>
        </w:tc>
        <w:tc>
          <w:tcPr>
            <w:tcW w:w="1040" w:type="dxa"/>
            <w:tcBorders>
              <w:top w:val="nil"/>
              <w:left w:val="nil"/>
              <w:bottom w:val="nil"/>
              <w:right w:val="nil"/>
            </w:tcBorders>
            <w:shd w:val="clear" w:color="auto" w:fill="auto"/>
            <w:noWrap/>
            <w:vAlign w:val="bottom"/>
            <w:hideMark/>
          </w:tcPr>
          <w:p w14:paraId="0B16756F"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110.2089</w:t>
            </w:r>
          </w:p>
        </w:tc>
        <w:tc>
          <w:tcPr>
            <w:tcW w:w="1040" w:type="dxa"/>
            <w:tcBorders>
              <w:top w:val="nil"/>
              <w:left w:val="nil"/>
              <w:bottom w:val="nil"/>
              <w:right w:val="nil"/>
            </w:tcBorders>
            <w:shd w:val="clear" w:color="auto" w:fill="auto"/>
            <w:noWrap/>
            <w:vAlign w:val="bottom"/>
            <w:hideMark/>
          </w:tcPr>
          <w:p w14:paraId="77A3D70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21.91831</w:t>
            </w:r>
          </w:p>
        </w:tc>
      </w:tr>
      <w:tr w:rsidR="00E90FD1" w:rsidRPr="00E90FD1" w14:paraId="2DC244E6" w14:textId="77777777" w:rsidTr="00C63EDB">
        <w:trPr>
          <w:trHeight w:val="310"/>
        </w:trPr>
        <w:tc>
          <w:tcPr>
            <w:tcW w:w="640" w:type="dxa"/>
            <w:tcBorders>
              <w:top w:val="nil"/>
              <w:left w:val="nil"/>
              <w:bottom w:val="nil"/>
              <w:right w:val="nil"/>
            </w:tcBorders>
            <w:shd w:val="clear" w:color="auto" w:fill="auto"/>
            <w:noWrap/>
            <w:vAlign w:val="center"/>
            <w:hideMark/>
          </w:tcPr>
          <w:p w14:paraId="49D3CA94"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5D0F661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88.10684</w:t>
            </w:r>
          </w:p>
        </w:tc>
        <w:tc>
          <w:tcPr>
            <w:tcW w:w="1040" w:type="dxa"/>
            <w:tcBorders>
              <w:top w:val="nil"/>
              <w:left w:val="nil"/>
              <w:bottom w:val="nil"/>
              <w:right w:val="nil"/>
            </w:tcBorders>
            <w:shd w:val="clear" w:color="auto" w:fill="auto"/>
            <w:noWrap/>
            <w:vAlign w:val="center"/>
            <w:hideMark/>
          </w:tcPr>
          <w:p w14:paraId="32CC170F"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12.42958</w:t>
            </w:r>
          </w:p>
        </w:tc>
        <w:tc>
          <w:tcPr>
            <w:tcW w:w="1040" w:type="dxa"/>
            <w:tcBorders>
              <w:top w:val="nil"/>
              <w:left w:val="nil"/>
              <w:bottom w:val="nil"/>
              <w:right w:val="nil"/>
            </w:tcBorders>
            <w:shd w:val="clear" w:color="auto" w:fill="auto"/>
            <w:noWrap/>
            <w:vAlign w:val="center"/>
            <w:hideMark/>
          </w:tcPr>
          <w:p w14:paraId="5A9D75B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77.45505</w:t>
            </w:r>
          </w:p>
        </w:tc>
        <w:tc>
          <w:tcPr>
            <w:tcW w:w="1040" w:type="dxa"/>
            <w:tcBorders>
              <w:top w:val="nil"/>
              <w:left w:val="nil"/>
              <w:bottom w:val="nil"/>
              <w:right w:val="nil"/>
            </w:tcBorders>
            <w:shd w:val="clear" w:color="auto" w:fill="auto"/>
            <w:noWrap/>
            <w:vAlign w:val="bottom"/>
            <w:hideMark/>
          </w:tcPr>
          <w:p w14:paraId="65B9AA1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101.4245</w:t>
            </w:r>
          </w:p>
        </w:tc>
        <w:tc>
          <w:tcPr>
            <w:tcW w:w="1040" w:type="dxa"/>
            <w:tcBorders>
              <w:top w:val="nil"/>
              <w:left w:val="nil"/>
              <w:bottom w:val="nil"/>
              <w:right w:val="nil"/>
            </w:tcBorders>
            <w:shd w:val="clear" w:color="auto" w:fill="auto"/>
            <w:noWrap/>
            <w:vAlign w:val="bottom"/>
            <w:hideMark/>
          </w:tcPr>
          <w:p w14:paraId="1EBF58E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44.49256</w:t>
            </w:r>
          </w:p>
        </w:tc>
      </w:tr>
      <w:tr w:rsidR="00E90FD1" w:rsidRPr="00E90FD1" w14:paraId="45A32024" w14:textId="77777777" w:rsidTr="00C63EDB">
        <w:trPr>
          <w:trHeight w:val="310"/>
        </w:trPr>
        <w:tc>
          <w:tcPr>
            <w:tcW w:w="640" w:type="dxa"/>
            <w:tcBorders>
              <w:top w:val="nil"/>
              <w:left w:val="nil"/>
              <w:bottom w:val="nil"/>
              <w:right w:val="nil"/>
            </w:tcBorders>
            <w:shd w:val="clear" w:color="auto" w:fill="auto"/>
            <w:noWrap/>
            <w:vAlign w:val="center"/>
            <w:hideMark/>
          </w:tcPr>
          <w:p w14:paraId="10DA0120"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1669ECBD"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97.44542</w:t>
            </w:r>
          </w:p>
        </w:tc>
        <w:tc>
          <w:tcPr>
            <w:tcW w:w="1040" w:type="dxa"/>
            <w:tcBorders>
              <w:top w:val="nil"/>
              <w:left w:val="nil"/>
              <w:bottom w:val="nil"/>
              <w:right w:val="nil"/>
            </w:tcBorders>
            <w:shd w:val="clear" w:color="auto" w:fill="auto"/>
            <w:noWrap/>
            <w:vAlign w:val="center"/>
            <w:hideMark/>
          </w:tcPr>
          <w:p w14:paraId="78ABC667"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10.5133</w:t>
            </w:r>
          </w:p>
        </w:tc>
        <w:tc>
          <w:tcPr>
            <w:tcW w:w="1040" w:type="dxa"/>
            <w:tcBorders>
              <w:top w:val="nil"/>
              <w:left w:val="nil"/>
              <w:bottom w:val="nil"/>
              <w:right w:val="nil"/>
            </w:tcBorders>
            <w:shd w:val="clear" w:color="auto" w:fill="auto"/>
            <w:noWrap/>
            <w:vAlign w:val="center"/>
            <w:hideMark/>
          </w:tcPr>
          <w:p w14:paraId="70E7630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78.89736</w:t>
            </w:r>
          </w:p>
        </w:tc>
        <w:tc>
          <w:tcPr>
            <w:tcW w:w="1040" w:type="dxa"/>
            <w:tcBorders>
              <w:top w:val="nil"/>
              <w:left w:val="nil"/>
              <w:bottom w:val="nil"/>
              <w:right w:val="nil"/>
            </w:tcBorders>
            <w:shd w:val="clear" w:color="auto" w:fill="auto"/>
            <w:noWrap/>
            <w:vAlign w:val="bottom"/>
            <w:hideMark/>
          </w:tcPr>
          <w:p w14:paraId="77CE6532"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96.14038</w:t>
            </w:r>
          </w:p>
        </w:tc>
        <w:tc>
          <w:tcPr>
            <w:tcW w:w="1040" w:type="dxa"/>
            <w:tcBorders>
              <w:top w:val="nil"/>
              <w:left w:val="nil"/>
              <w:bottom w:val="nil"/>
              <w:right w:val="nil"/>
            </w:tcBorders>
            <w:shd w:val="clear" w:color="auto" w:fill="auto"/>
            <w:noWrap/>
            <w:vAlign w:val="bottom"/>
            <w:hideMark/>
          </w:tcPr>
          <w:p w14:paraId="440D19C9"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45.26651</w:t>
            </w:r>
          </w:p>
        </w:tc>
      </w:tr>
      <w:tr w:rsidR="00E90FD1" w:rsidRPr="00E90FD1" w14:paraId="04CE6F96" w14:textId="77777777" w:rsidTr="00C63EDB">
        <w:trPr>
          <w:trHeight w:val="310"/>
        </w:trPr>
        <w:tc>
          <w:tcPr>
            <w:tcW w:w="640" w:type="dxa"/>
            <w:tcBorders>
              <w:top w:val="nil"/>
              <w:left w:val="nil"/>
              <w:bottom w:val="nil"/>
              <w:right w:val="nil"/>
            </w:tcBorders>
            <w:shd w:val="clear" w:color="auto" w:fill="auto"/>
            <w:noWrap/>
            <w:vAlign w:val="center"/>
            <w:hideMark/>
          </w:tcPr>
          <w:p w14:paraId="1E14E30A"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2256C7EF"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118.7465</w:t>
            </w:r>
          </w:p>
        </w:tc>
        <w:tc>
          <w:tcPr>
            <w:tcW w:w="1040" w:type="dxa"/>
            <w:tcBorders>
              <w:top w:val="nil"/>
              <w:left w:val="nil"/>
              <w:bottom w:val="nil"/>
              <w:right w:val="nil"/>
            </w:tcBorders>
            <w:shd w:val="clear" w:color="auto" w:fill="auto"/>
            <w:noWrap/>
            <w:vAlign w:val="center"/>
            <w:hideMark/>
          </w:tcPr>
          <w:p w14:paraId="7640D25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13.11475</w:t>
            </w:r>
          </w:p>
        </w:tc>
        <w:tc>
          <w:tcPr>
            <w:tcW w:w="1040" w:type="dxa"/>
            <w:tcBorders>
              <w:top w:val="nil"/>
              <w:left w:val="nil"/>
              <w:bottom w:val="nil"/>
              <w:right w:val="nil"/>
            </w:tcBorders>
            <w:shd w:val="clear" w:color="auto" w:fill="auto"/>
            <w:noWrap/>
            <w:vAlign w:val="center"/>
            <w:hideMark/>
          </w:tcPr>
          <w:p w14:paraId="2FD3695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67.96671</w:t>
            </w:r>
          </w:p>
        </w:tc>
        <w:tc>
          <w:tcPr>
            <w:tcW w:w="1040" w:type="dxa"/>
            <w:tcBorders>
              <w:top w:val="nil"/>
              <w:left w:val="nil"/>
              <w:bottom w:val="nil"/>
              <w:right w:val="nil"/>
            </w:tcBorders>
            <w:shd w:val="clear" w:color="auto" w:fill="auto"/>
            <w:noWrap/>
            <w:vAlign w:val="bottom"/>
            <w:hideMark/>
          </w:tcPr>
          <w:p w14:paraId="5C7D1EEC"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104.9295</w:t>
            </w:r>
          </w:p>
        </w:tc>
        <w:tc>
          <w:tcPr>
            <w:tcW w:w="1040" w:type="dxa"/>
            <w:tcBorders>
              <w:top w:val="nil"/>
              <w:left w:val="nil"/>
              <w:bottom w:val="nil"/>
              <w:right w:val="nil"/>
            </w:tcBorders>
            <w:shd w:val="clear" w:color="auto" w:fill="auto"/>
            <w:noWrap/>
            <w:vAlign w:val="bottom"/>
            <w:hideMark/>
          </w:tcPr>
          <w:p w14:paraId="4718284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46.70323</w:t>
            </w:r>
          </w:p>
        </w:tc>
      </w:tr>
      <w:tr w:rsidR="00E90FD1" w:rsidRPr="00E90FD1" w14:paraId="34C99A55" w14:textId="77777777" w:rsidTr="00C63EDB">
        <w:trPr>
          <w:trHeight w:val="310"/>
        </w:trPr>
        <w:tc>
          <w:tcPr>
            <w:tcW w:w="640" w:type="dxa"/>
            <w:tcBorders>
              <w:top w:val="nil"/>
              <w:left w:val="nil"/>
              <w:bottom w:val="nil"/>
              <w:right w:val="nil"/>
            </w:tcBorders>
            <w:shd w:val="clear" w:color="auto" w:fill="auto"/>
            <w:noWrap/>
            <w:vAlign w:val="center"/>
            <w:hideMark/>
          </w:tcPr>
          <w:p w14:paraId="7E9B72A7"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2C8A747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98.09155</w:t>
            </w:r>
          </w:p>
        </w:tc>
        <w:tc>
          <w:tcPr>
            <w:tcW w:w="1040" w:type="dxa"/>
            <w:tcBorders>
              <w:top w:val="nil"/>
              <w:left w:val="nil"/>
              <w:bottom w:val="nil"/>
              <w:right w:val="nil"/>
            </w:tcBorders>
            <w:shd w:val="clear" w:color="auto" w:fill="auto"/>
            <w:noWrap/>
            <w:vAlign w:val="center"/>
            <w:hideMark/>
          </w:tcPr>
          <w:p w14:paraId="56A2E68D"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22.61203</w:t>
            </w:r>
          </w:p>
        </w:tc>
        <w:tc>
          <w:tcPr>
            <w:tcW w:w="1040" w:type="dxa"/>
            <w:tcBorders>
              <w:top w:val="nil"/>
              <w:left w:val="nil"/>
              <w:bottom w:val="nil"/>
              <w:right w:val="nil"/>
            </w:tcBorders>
            <w:shd w:val="clear" w:color="auto" w:fill="auto"/>
            <w:noWrap/>
            <w:vAlign w:val="center"/>
            <w:hideMark/>
          </w:tcPr>
          <w:p w14:paraId="42738996"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75.23792</w:t>
            </w:r>
          </w:p>
        </w:tc>
        <w:tc>
          <w:tcPr>
            <w:tcW w:w="1040" w:type="dxa"/>
            <w:tcBorders>
              <w:top w:val="nil"/>
              <w:left w:val="nil"/>
              <w:bottom w:val="nil"/>
              <w:right w:val="nil"/>
            </w:tcBorders>
            <w:shd w:val="clear" w:color="auto" w:fill="auto"/>
            <w:noWrap/>
            <w:vAlign w:val="bottom"/>
            <w:hideMark/>
          </w:tcPr>
          <w:p w14:paraId="65721B94"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102.7862</w:t>
            </w:r>
          </w:p>
        </w:tc>
        <w:tc>
          <w:tcPr>
            <w:tcW w:w="1040" w:type="dxa"/>
            <w:tcBorders>
              <w:top w:val="nil"/>
              <w:left w:val="nil"/>
              <w:bottom w:val="nil"/>
              <w:right w:val="nil"/>
            </w:tcBorders>
            <w:shd w:val="clear" w:color="auto" w:fill="auto"/>
            <w:noWrap/>
            <w:vAlign w:val="bottom"/>
            <w:hideMark/>
          </w:tcPr>
          <w:p w14:paraId="6598DFAB"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48.79344</w:t>
            </w:r>
          </w:p>
        </w:tc>
      </w:tr>
      <w:tr w:rsidR="00E90FD1" w:rsidRPr="00E90FD1" w14:paraId="2D082185" w14:textId="77777777" w:rsidTr="00C63EDB">
        <w:trPr>
          <w:trHeight w:val="310"/>
        </w:trPr>
        <w:tc>
          <w:tcPr>
            <w:tcW w:w="640" w:type="dxa"/>
            <w:tcBorders>
              <w:top w:val="nil"/>
              <w:left w:val="nil"/>
              <w:bottom w:val="nil"/>
              <w:right w:val="nil"/>
            </w:tcBorders>
            <w:shd w:val="clear" w:color="auto" w:fill="auto"/>
            <w:noWrap/>
            <w:vAlign w:val="center"/>
            <w:hideMark/>
          </w:tcPr>
          <w:p w14:paraId="35328858"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6EA56D29"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86.50248</w:t>
            </w:r>
          </w:p>
        </w:tc>
        <w:tc>
          <w:tcPr>
            <w:tcW w:w="1040" w:type="dxa"/>
            <w:tcBorders>
              <w:top w:val="nil"/>
              <w:left w:val="nil"/>
              <w:bottom w:val="nil"/>
              <w:right w:val="nil"/>
            </w:tcBorders>
            <w:shd w:val="clear" w:color="auto" w:fill="auto"/>
            <w:noWrap/>
            <w:vAlign w:val="center"/>
            <w:hideMark/>
          </w:tcPr>
          <w:p w14:paraId="5B59ABE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10.47911</w:t>
            </w:r>
          </w:p>
        </w:tc>
        <w:tc>
          <w:tcPr>
            <w:tcW w:w="1040" w:type="dxa"/>
            <w:tcBorders>
              <w:top w:val="nil"/>
              <w:left w:val="nil"/>
              <w:bottom w:val="nil"/>
              <w:right w:val="nil"/>
            </w:tcBorders>
            <w:shd w:val="clear" w:color="auto" w:fill="auto"/>
            <w:noWrap/>
            <w:vAlign w:val="center"/>
            <w:hideMark/>
          </w:tcPr>
          <w:p w14:paraId="1A24162F"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94.6471</w:t>
            </w:r>
          </w:p>
        </w:tc>
        <w:tc>
          <w:tcPr>
            <w:tcW w:w="1040" w:type="dxa"/>
            <w:tcBorders>
              <w:top w:val="nil"/>
              <w:left w:val="nil"/>
              <w:bottom w:val="nil"/>
              <w:right w:val="nil"/>
            </w:tcBorders>
            <w:shd w:val="clear" w:color="auto" w:fill="auto"/>
            <w:noWrap/>
            <w:vAlign w:val="bottom"/>
            <w:hideMark/>
          </w:tcPr>
          <w:p w14:paraId="7573C012"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100.3073</w:t>
            </w:r>
          </w:p>
        </w:tc>
        <w:tc>
          <w:tcPr>
            <w:tcW w:w="1040" w:type="dxa"/>
            <w:tcBorders>
              <w:top w:val="nil"/>
              <w:left w:val="nil"/>
              <w:bottom w:val="nil"/>
              <w:right w:val="nil"/>
            </w:tcBorders>
            <w:shd w:val="clear" w:color="auto" w:fill="auto"/>
            <w:noWrap/>
            <w:vAlign w:val="bottom"/>
            <w:hideMark/>
          </w:tcPr>
          <w:p w14:paraId="749C58D0"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46.96804</w:t>
            </w:r>
          </w:p>
        </w:tc>
      </w:tr>
      <w:tr w:rsidR="00E90FD1" w:rsidRPr="00E90FD1" w14:paraId="03E314F3" w14:textId="77777777" w:rsidTr="00C63EDB">
        <w:trPr>
          <w:trHeight w:val="310"/>
        </w:trPr>
        <w:tc>
          <w:tcPr>
            <w:tcW w:w="640" w:type="dxa"/>
            <w:tcBorders>
              <w:top w:val="nil"/>
              <w:left w:val="nil"/>
              <w:bottom w:val="nil"/>
              <w:right w:val="nil"/>
            </w:tcBorders>
            <w:shd w:val="clear" w:color="auto" w:fill="auto"/>
            <w:noWrap/>
            <w:vAlign w:val="center"/>
            <w:hideMark/>
          </w:tcPr>
          <w:p w14:paraId="2BFAABD5"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nil"/>
              <w:right w:val="nil"/>
            </w:tcBorders>
            <w:shd w:val="clear" w:color="auto" w:fill="auto"/>
            <w:noWrap/>
            <w:vAlign w:val="center"/>
            <w:hideMark/>
          </w:tcPr>
          <w:p w14:paraId="4A9ECCE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117.7646</w:t>
            </w:r>
          </w:p>
        </w:tc>
        <w:tc>
          <w:tcPr>
            <w:tcW w:w="1040" w:type="dxa"/>
            <w:tcBorders>
              <w:top w:val="nil"/>
              <w:left w:val="nil"/>
              <w:bottom w:val="nil"/>
              <w:right w:val="nil"/>
            </w:tcBorders>
            <w:shd w:val="clear" w:color="auto" w:fill="auto"/>
            <w:noWrap/>
            <w:vAlign w:val="center"/>
            <w:hideMark/>
          </w:tcPr>
          <w:p w14:paraId="4928123C"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12.84063</w:t>
            </w:r>
          </w:p>
        </w:tc>
        <w:tc>
          <w:tcPr>
            <w:tcW w:w="1040" w:type="dxa"/>
            <w:tcBorders>
              <w:top w:val="nil"/>
              <w:left w:val="nil"/>
              <w:bottom w:val="nil"/>
              <w:right w:val="nil"/>
            </w:tcBorders>
            <w:shd w:val="clear" w:color="auto" w:fill="auto"/>
            <w:noWrap/>
            <w:vAlign w:val="center"/>
            <w:hideMark/>
          </w:tcPr>
          <w:p w14:paraId="215070D9"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87.05132</w:t>
            </w:r>
          </w:p>
        </w:tc>
        <w:tc>
          <w:tcPr>
            <w:tcW w:w="1040" w:type="dxa"/>
            <w:tcBorders>
              <w:top w:val="nil"/>
              <w:left w:val="nil"/>
              <w:bottom w:val="nil"/>
              <w:right w:val="nil"/>
            </w:tcBorders>
            <w:shd w:val="clear" w:color="auto" w:fill="auto"/>
            <w:noWrap/>
            <w:vAlign w:val="bottom"/>
            <w:hideMark/>
          </w:tcPr>
          <w:p w14:paraId="260601A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108.7887</w:t>
            </w:r>
          </w:p>
        </w:tc>
        <w:tc>
          <w:tcPr>
            <w:tcW w:w="1040" w:type="dxa"/>
            <w:tcBorders>
              <w:top w:val="nil"/>
              <w:left w:val="nil"/>
              <w:bottom w:val="nil"/>
              <w:right w:val="nil"/>
            </w:tcBorders>
            <w:shd w:val="clear" w:color="auto" w:fill="auto"/>
            <w:noWrap/>
            <w:vAlign w:val="bottom"/>
            <w:hideMark/>
          </w:tcPr>
          <w:p w14:paraId="4F7984A9"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37.96855</w:t>
            </w:r>
          </w:p>
        </w:tc>
      </w:tr>
      <w:tr w:rsidR="00E90FD1" w:rsidRPr="00E90FD1" w14:paraId="550F0DD4" w14:textId="77777777" w:rsidTr="00C63EDB">
        <w:trPr>
          <w:trHeight w:val="310"/>
        </w:trPr>
        <w:tc>
          <w:tcPr>
            <w:tcW w:w="640" w:type="dxa"/>
            <w:tcBorders>
              <w:top w:val="nil"/>
              <w:left w:val="nil"/>
              <w:right w:val="nil"/>
            </w:tcBorders>
            <w:shd w:val="clear" w:color="auto" w:fill="auto"/>
            <w:noWrap/>
            <w:vAlign w:val="center"/>
            <w:hideMark/>
          </w:tcPr>
          <w:p w14:paraId="39A761AE"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right w:val="nil"/>
            </w:tcBorders>
            <w:shd w:val="clear" w:color="auto" w:fill="auto"/>
            <w:noWrap/>
            <w:vAlign w:val="center"/>
            <w:hideMark/>
          </w:tcPr>
          <w:p w14:paraId="655B1AE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137.5188</w:t>
            </w:r>
          </w:p>
        </w:tc>
        <w:tc>
          <w:tcPr>
            <w:tcW w:w="1040" w:type="dxa"/>
            <w:tcBorders>
              <w:top w:val="nil"/>
              <w:left w:val="nil"/>
              <w:right w:val="nil"/>
            </w:tcBorders>
            <w:shd w:val="clear" w:color="auto" w:fill="auto"/>
            <w:noWrap/>
            <w:vAlign w:val="center"/>
            <w:hideMark/>
          </w:tcPr>
          <w:p w14:paraId="73246084"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23.407</w:t>
            </w:r>
          </w:p>
        </w:tc>
        <w:tc>
          <w:tcPr>
            <w:tcW w:w="1040" w:type="dxa"/>
            <w:tcBorders>
              <w:top w:val="nil"/>
              <w:left w:val="nil"/>
              <w:right w:val="nil"/>
            </w:tcBorders>
            <w:shd w:val="clear" w:color="auto" w:fill="auto"/>
            <w:noWrap/>
            <w:vAlign w:val="center"/>
            <w:hideMark/>
          </w:tcPr>
          <w:p w14:paraId="55979C2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94.92529</w:t>
            </w:r>
          </w:p>
        </w:tc>
        <w:tc>
          <w:tcPr>
            <w:tcW w:w="1040" w:type="dxa"/>
            <w:tcBorders>
              <w:top w:val="nil"/>
              <w:left w:val="nil"/>
              <w:right w:val="nil"/>
            </w:tcBorders>
            <w:shd w:val="clear" w:color="auto" w:fill="auto"/>
            <w:noWrap/>
            <w:vAlign w:val="bottom"/>
            <w:hideMark/>
          </w:tcPr>
          <w:p w14:paraId="344EECF9"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97.59205</w:t>
            </w:r>
          </w:p>
        </w:tc>
        <w:tc>
          <w:tcPr>
            <w:tcW w:w="1040" w:type="dxa"/>
            <w:tcBorders>
              <w:top w:val="nil"/>
              <w:left w:val="nil"/>
              <w:right w:val="nil"/>
            </w:tcBorders>
            <w:shd w:val="clear" w:color="auto" w:fill="auto"/>
            <w:noWrap/>
            <w:vAlign w:val="bottom"/>
            <w:hideMark/>
          </w:tcPr>
          <w:p w14:paraId="52E5CDA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37.92004</w:t>
            </w:r>
          </w:p>
        </w:tc>
      </w:tr>
      <w:tr w:rsidR="00C63EDB" w:rsidRPr="00E90FD1" w14:paraId="7FF966BB" w14:textId="77777777" w:rsidTr="00C63EDB">
        <w:trPr>
          <w:trHeight w:val="310"/>
        </w:trPr>
        <w:tc>
          <w:tcPr>
            <w:tcW w:w="640" w:type="dxa"/>
            <w:tcBorders>
              <w:top w:val="nil"/>
              <w:left w:val="nil"/>
              <w:bottom w:val="single" w:sz="8" w:space="0" w:color="auto"/>
              <w:right w:val="nil"/>
            </w:tcBorders>
            <w:shd w:val="clear" w:color="auto" w:fill="auto"/>
            <w:noWrap/>
            <w:vAlign w:val="center"/>
            <w:hideMark/>
          </w:tcPr>
          <w:p w14:paraId="3D926485"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AD</w:t>
            </w:r>
          </w:p>
        </w:tc>
        <w:tc>
          <w:tcPr>
            <w:tcW w:w="1040" w:type="dxa"/>
            <w:tcBorders>
              <w:top w:val="nil"/>
              <w:left w:val="nil"/>
              <w:bottom w:val="single" w:sz="8" w:space="0" w:color="auto"/>
              <w:right w:val="nil"/>
            </w:tcBorders>
            <w:shd w:val="clear" w:color="auto" w:fill="auto"/>
            <w:noWrap/>
            <w:vAlign w:val="center"/>
            <w:hideMark/>
          </w:tcPr>
          <w:p w14:paraId="34270860"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139.8393</w:t>
            </w:r>
          </w:p>
        </w:tc>
        <w:tc>
          <w:tcPr>
            <w:tcW w:w="1040" w:type="dxa"/>
            <w:tcBorders>
              <w:top w:val="nil"/>
              <w:left w:val="nil"/>
              <w:bottom w:val="single" w:sz="8" w:space="0" w:color="auto"/>
              <w:right w:val="nil"/>
            </w:tcBorders>
            <w:shd w:val="clear" w:color="auto" w:fill="auto"/>
            <w:noWrap/>
            <w:vAlign w:val="center"/>
            <w:hideMark/>
          </w:tcPr>
          <w:p w14:paraId="58791E5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8.634373</w:t>
            </w:r>
          </w:p>
        </w:tc>
        <w:tc>
          <w:tcPr>
            <w:tcW w:w="1040" w:type="dxa"/>
            <w:tcBorders>
              <w:top w:val="nil"/>
              <w:left w:val="nil"/>
              <w:bottom w:val="single" w:sz="8" w:space="0" w:color="auto"/>
              <w:right w:val="nil"/>
            </w:tcBorders>
            <w:shd w:val="clear" w:color="auto" w:fill="auto"/>
            <w:noWrap/>
            <w:vAlign w:val="center"/>
            <w:hideMark/>
          </w:tcPr>
          <w:p w14:paraId="398DFD25"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98.27034</w:t>
            </w:r>
          </w:p>
        </w:tc>
        <w:tc>
          <w:tcPr>
            <w:tcW w:w="1040" w:type="dxa"/>
            <w:tcBorders>
              <w:top w:val="nil"/>
              <w:left w:val="nil"/>
              <w:bottom w:val="single" w:sz="8" w:space="0" w:color="auto"/>
              <w:right w:val="nil"/>
            </w:tcBorders>
            <w:shd w:val="clear" w:color="auto" w:fill="auto"/>
            <w:noWrap/>
            <w:vAlign w:val="bottom"/>
            <w:hideMark/>
          </w:tcPr>
          <w:p w14:paraId="173552DB"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94.98049</w:t>
            </w:r>
          </w:p>
        </w:tc>
        <w:tc>
          <w:tcPr>
            <w:tcW w:w="1040" w:type="dxa"/>
            <w:tcBorders>
              <w:top w:val="nil"/>
              <w:left w:val="nil"/>
              <w:bottom w:val="single" w:sz="8" w:space="0" w:color="auto"/>
              <w:right w:val="nil"/>
            </w:tcBorders>
            <w:shd w:val="clear" w:color="auto" w:fill="auto"/>
            <w:noWrap/>
            <w:vAlign w:val="bottom"/>
            <w:hideMark/>
          </w:tcPr>
          <w:p w14:paraId="73B849F0"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11.55529</w:t>
            </w:r>
          </w:p>
        </w:tc>
      </w:tr>
    </w:tbl>
    <w:p w14:paraId="5D6A305B" w14:textId="77777777" w:rsidR="00C63EDB" w:rsidRPr="00E90FD1" w:rsidRDefault="00C63EDB" w:rsidP="008A719A">
      <w:pPr>
        <w:spacing w:line="360" w:lineRule="auto"/>
        <w:rPr>
          <w:rFonts w:ascii="Times New Roman" w:hAnsi="Times New Roman" w:cs="Times New Roman"/>
          <w:b/>
          <w:bCs/>
          <w:color w:val="000000" w:themeColor="text1"/>
          <w:sz w:val="24"/>
          <w:szCs w:val="28"/>
        </w:rPr>
      </w:pPr>
    </w:p>
    <w:p w14:paraId="19F10B9F" w14:textId="380E0EA9" w:rsidR="00C63EDB" w:rsidRPr="00E90FD1" w:rsidRDefault="00C63EDB" w:rsidP="008A719A">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Table 9: The baseline of characteristics of inhouse cohort.</w:t>
      </w:r>
    </w:p>
    <w:tbl>
      <w:tblPr>
        <w:tblW w:w="3300" w:type="dxa"/>
        <w:tblInd w:w="108" w:type="dxa"/>
        <w:tblBorders>
          <w:top w:val="single" w:sz="8" w:space="0" w:color="auto"/>
          <w:bottom w:val="single" w:sz="8" w:space="0" w:color="auto"/>
        </w:tblBorders>
        <w:tblLook w:val="04A0" w:firstRow="1" w:lastRow="0" w:firstColumn="1" w:lastColumn="0" w:noHBand="0" w:noVBand="1"/>
      </w:tblPr>
      <w:tblGrid>
        <w:gridCol w:w="1620"/>
        <w:gridCol w:w="1680"/>
      </w:tblGrid>
      <w:tr w:rsidR="00E90FD1" w:rsidRPr="00E90FD1" w14:paraId="1049D050" w14:textId="77777777" w:rsidTr="00C63EDB">
        <w:trPr>
          <w:trHeight w:val="310"/>
        </w:trPr>
        <w:tc>
          <w:tcPr>
            <w:tcW w:w="1620" w:type="dxa"/>
            <w:tcBorders>
              <w:top w:val="single" w:sz="8" w:space="0" w:color="auto"/>
              <w:bottom w:val="single" w:sz="8" w:space="0" w:color="auto"/>
            </w:tcBorders>
            <w:shd w:val="clear" w:color="auto" w:fill="auto"/>
            <w:noWrap/>
            <w:vAlign w:val="bottom"/>
          </w:tcPr>
          <w:p w14:paraId="4294E498" w14:textId="188329DD"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hint="eastAsia"/>
                <w:color w:val="000000" w:themeColor="text1"/>
                <w:kern w:val="0"/>
                <w:sz w:val="24"/>
                <w:szCs w:val="24"/>
                <w14:ligatures w14:val="none"/>
              </w:rPr>
              <w:t>Characteristic</w:t>
            </w:r>
          </w:p>
        </w:tc>
        <w:tc>
          <w:tcPr>
            <w:tcW w:w="1680" w:type="dxa"/>
            <w:tcBorders>
              <w:top w:val="single" w:sz="8" w:space="0" w:color="auto"/>
              <w:bottom w:val="single" w:sz="8" w:space="0" w:color="auto"/>
            </w:tcBorders>
            <w:shd w:val="clear" w:color="auto" w:fill="auto"/>
            <w:noWrap/>
            <w:vAlign w:val="bottom"/>
          </w:tcPr>
          <w:p w14:paraId="6512761B" w14:textId="56855C52"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p>
        </w:tc>
      </w:tr>
      <w:tr w:rsidR="00E90FD1" w:rsidRPr="00E90FD1" w14:paraId="0F94EDCD" w14:textId="77777777" w:rsidTr="00C63EDB">
        <w:trPr>
          <w:trHeight w:val="310"/>
        </w:trPr>
        <w:tc>
          <w:tcPr>
            <w:tcW w:w="1620" w:type="dxa"/>
            <w:tcBorders>
              <w:top w:val="single" w:sz="8" w:space="0" w:color="auto"/>
            </w:tcBorders>
            <w:shd w:val="clear" w:color="auto" w:fill="auto"/>
            <w:noWrap/>
            <w:vAlign w:val="bottom"/>
            <w:hideMark/>
          </w:tcPr>
          <w:p w14:paraId="74BF508A"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onset time</w:t>
            </w:r>
          </w:p>
        </w:tc>
        <w:tc>
          <w:tcPr>
            <w:tcW w:w="1680" w:type="dxa"/>
            <w:tcBorders>
              <w:top w:val="single" w:sz="8" w:space="0" w:color="auto"/>
            </w:tcBorders>
            <w:shd w:val="clear" w:color="auto" w:fill="auto"/>
            <w:noWrap/>
            <w:vAlign w:val="bottom"/>
            <w:hideMark/>
          </w:tcPr>
          <w:p w14:paraId="6A81C5FA"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1.96 ± 1.30</w:t>
            </w:r>
          </w:p>
        </w:tc>
      </w:tr>
      <w:tr w:rsidR="00E90FD1" w:rsidRPr="00E90FD1" w14:paraId="74F76CBF" w14:textId="77777777" w:rsidTr="00C63EDB">
        <w:trPr>
          <w:trHeight w:val="310"/>
        </w:trPr>
        <w:tc>
          <w:tcPr>
            <w:tcW w:w="1620" w:type="dxa"/>
            <w:shd w:val="clear" w:color="auto" w:fill="auto"/>
            <w:noWrap/>
            <w:vAlign w:val="bottom"/>
            <w:hideMark/>
          </w:tcPr>
          <w:p w14:paraId="5F738D1D"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Age</w:t>
            </w:r>
          </w:p>
        </w:tc>
        <w:tc>
          <w:tcPr>
            <w:tcW w:w="1680" w:type="dxa"/>
            <w:shd w:val="clear" w:color="auto" w:fill="auto"/>
            <w:noWrap/>
            <w:vAlign w:val="bottom"/>
            <w:hideMark/>
          </w:tcPr>
          <w:p w14:paraId="6EF981DA"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67.33 ± 9.77</w:t>
            </w:r>
          </w:p>
        </w:tc>
      </w:tr>
      <w:tr w:rsidR="00E90FD1" w:rsidRPr="00E90FD1" w14:paraId="5134AE6C" w14:textId="77777777" w:rsidTr="00C63EDB">
        <w:trPr>
          <w:trHeight w:val="310"/>
        </w:trPr>
        <w:tc>
          <w:tcPr>
            <w:tcW w:w="1620" w:type="dxa"/>
            <w:shd w:val="clear" w:color="auto" w:fill="auto"/>
            <w:noWrap/>
            <w:vAlign w:val="bottom"/>
            <w:hideMark/>
          </w:tcPr>
          <w:p w14:paraId="5313D299"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Sex (Female)</w:t>
            </w:r>
          </w:p>
        </w:tc>
        <w:tc>
          <w:tcPr>
            <w:tcW w:w="1680" w:type="dxa"/>
            <w:shd w:val="clear" w:color="auto" w:fill="auto"/>
            <w:noWrap/>
            <w:vAlign w:val="bottom"/>
            <w:hideMark/>
          </w:tcPr>
          <w:p w14:paraId="3A83111F"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20 (0.44)</w:t>
            </w:r>
          </w:p>
        </w:tc>
      </w:tr>
      <w:tr w:rsidR="00E90FD1" w:rsidRPr="00E90FD1" w14:paraId="0A549E66" w14:textId="77777777" w:rsidTr="00C63EDB">
        <w:trPr>
          <w:trHeight w:val="310"/>
        </w:trPr>
        <w:tc>
          <w:tcPr>
            <w:tcW w:w="1620" w:type="dxa"/>
            <w:shd w:val="clear" w:color="auto" w:fill="auto"/>
            <w:noWrap/>
            <w:vAlign w:val="bottom"/>
            <w:hideMark/>
          </w:tcPr>
          <w:p w14:paraId="6D144F1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 xml:space="preserve">Left volume </w:t>
            </w:r>
          </w:p>
        </w:tc>
        <w:tc>
          <w:tcPr>
            <w:tcW w:w="1680" w:type="dxa"/>
            <w:shd w:val="clear" w:color="auto" w:fill="auto"/>
            <w:noWrap/>
            <w:vAlign w:val="bottom"/>
            <w:hideMark/>
          </w:tcPr>
          <w:p w14:paraId="3F2BB1E6"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2.74 ± 0.43</w:t>
            </w:r>
          </w:p>
        </w:tc>
      </w:tr>
      <w:tr w:rsidR="00C63EDB" w:rsidRPr="00E90FD1" w14:paraId="6ED23BA5" w14:textId="77777777" w:rsidTr="00C63EDB">
        <w:trPr>
          <w:trHeight w:val="310"/>
        </w:trPr>
        <w:tc>
          <w:tcPr>
            <w:tcW w:w="1620" w:type="dxa"/>
            <w:shd w:val="clear" w:color="auto" w:fill="auto"/>
            <w:noWrap/>
            <w:vAlign w:val="bottom"/>
            <w:hideMark/>
          </w:tcPr>
          <w:p w14:paraId="6B4D5A5C"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Right volume</w:t>
            </w:r>
          </w:p>
        </w:tc>
        <w:tc>
          <w:tcPr>
            <w:tcW w:w="1680" w:type="dxa"/>
            <w:shd w:val="clear" w:color="auto" w:fill="auto"/>
            <w:noWrap/>
            <w:vAlign w:val="bottom"/>
            <w:hideMark/>
          </w:tcPr>
          <w:p w14:paraId="11907B2E"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2.82 ± 0.46</w:t>
            </w:r>
          </w:p>
        </w:tc>
      </w:tr>
    </w:tbl>
    <w:p w14:paraId="6CB718F7" w14:textId="77777777" w:rsidR="00C63EDB" w:rsidRPr="00E90FD1" w:rsidRDefault="00C63EDB" w:rsidP="008A719A">
      <w:pPr>
        <w:spacing w:line="360" w:lineRule="auto"/>
        <w:rPr>
          <w:rFonts w:ascii="Times New Roman" w:hAnsi="Times New Roman" w:cs="Times New Roman"/>
          <w:b/>
          <w:bCs/>
          <w:color w:val="000000" w:themeColor="text1"/>
          <w:sz w:val="24"/>
          <w:szCs w:val="28"/>
        </w:rPr>
      </w:pPr>
    </w:p>
    <w:p w14:paraId="73F65506" w14:textId="51654037" w:rsidR="00C63EDB" w:rsidRPr="00E90FD1" w:rsidRDefault="00C63EDB" w:rsidP="008A719A">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t>Supplementary Table 10: The association between circadian rhythm characteristics and AD biomarkers.</w:t>
      </w:r>
    </w:p>
    <w:tbl>
      <w:tblPr>
        <w:tblW w:w="5600" w:type="dxa"/>
        <w:tblInd w:w="108" w:type="dxa"/>
        <w:tblBorders>
          <w:top w:val="single" w:sz="8" w:space="0" w:color="auto"/>
          <w:bottom w:val="single" w:sz="8" w:space="0" w:color="auto"/>
        </w:tblBorders>
        <w:tblLook w:val="04A0" w:firstRow="1" w:lastRow="0" w:firstColumn="1" w:lastColumn="0" w:noHBand="0" w:noVBand="1"/>
      </w:tblPr>
      <w:tblGrid>
        <w:gridCol w:w="1160"/>
        <w:gridCol w:w="1840"/>
        <w:gridCol w:w="1356"/>
        <w:gridCol w:w="1260"/>
      </w:tblGrid>
      <w:tr w:rsidR="00E90FD1" w:rsidRPr="00E90FD1" w14:paraId="578603E7" w14:textId="77777777" w:rsidTr="00C63EDB">
        <w:trPr>
          <w:trHeight w:val="300"/>
        </w:trPr>
        <w:tc>
          <w:tcPr>
            <w:tcW w:w="1160" w:type="dxa"/>
            <w:tcBorders>
              <w:top w:val="single" w:sz="8" w:space="0" w:color="auto"/>
              <w:bottom w:val="single" w:sz="8" w:space="0" w:color="auto"/>
            </w:tcBorders>
            <w:shd w:val="clear" w:color="auto" w:fill="auto"/>
            <w:noWrap/>
            <w:vAlign w:val="center"/>
            <w:hideMark/>
          </w:tcPr>
          <w:p w14:paraId="27C0A9CB" w14:textId="77777777" w:rsidR="00C63EDB" w:rsidRPr="00E90FD1" w:rsidRDefault="00C63EDB" w:rsidP="00C63EDB">
            <w:pPr>
              <w:widowControl/>
              <w:spacing w:line="360" w:lineRule="auto"/>
              <w:jc w:val="left"/>
              <w:rPr>
                <w:rFonts w:ascii="Times New Roman" w:eastAsia="DengXian" w:hAnsi="Times New Roman" w:cs="Times New Roman"/>
                <w:b/>
                <w:bCs/>
                <w:color w:val="000000" w:themeColor="text1"/>
                <w:kern w:val="0"/>
                <w:sz w:val="24"/>
                <w:szCs w:val="24"/>
                <w14:ligatures w14:val="none"/>
              </w:rPr>
            </w:pPr>
            <w:r w:rsidRPr="00E90FD1">
              <w:rPr>
                <w:rFonts w:ascii="Times New Roman" w:eastAsia="DengXian" w:hAnsi="Times New Roman" w:cs="Times New Roman"/>
                <w:b/>
                <w:bCs/>
                <w:color w:val="000000" w:themeColor="text1"/>
                <w:kern w:val="0"/>
                <w:sz w:val="24"/>
                <w:szCs w:val="24"/>
                <w14:ligatures w14:val="none"/>
              </w:rPr>
              <w:t>Score</w:t>
            </w:r>
          </w:p>
        </w:tc>
        <w:tc>
          <w:tcPr>
            <w:tcW w:w="1840" w:type="dxa"/>
            <w:tcBorders>
              <w:top w:val="single" w:sz="8" w:space="0" w:color="auto"/>
              <w:bottom w:val="single" w:sz="8" w:space="0" w:color="auto"/>
            </w:tcBorders>
            <w:shd w:val="clear" w:color="auto" w:fill="auto"/>
            <w:noWrap/>
            <w:vAlign w:val="center"/>
            <w:hideMark/>
          </w:tcPr>
          <w:p w14:paraId="253EA5DE" w14:textId="77777777" w:rsidR="00C63EDB" w:rsidRPr="00E90FD1" w:rsidRDefault="00C63EDB" w:rsidP="00C63EDB">
            <w:pPr>
              <w:widowControl/>
              <w:spacing w:line="360" w:lineRule="auto"/>
              <w:jc w:val="left"/>
              <w:rPr>
                <w:rFonts w:ascii="Times New Roman" w:eastAsia="DengXian" w:hAnsi="Times New Roman" w:cs="Times New Roman"/>
                <w:b/>
                <w:bCs/>
                <w:color w:val="000000" w:themeColor="text1"/>
                <w:kern w:val="0"/>
                <w:sz w:val="24"/>
                <w:szCs w:val="24"/>
                <w14:ligatures w14:val="none"/>
              </w:rPr>
            </w:pPr>
            <w:r w:rsidRPr="00E90FD1">
              <w:rPr>
                <w:rFonts w:ascii="Times New Roman" w:eastAsia="DengXian" w:hAnsi="Times New Roman" w:cs="Times New Roman"/>
                <w:b/>
                <w:bCs/>
                <w:color w:val="000000" w:themeColor="text1"/>
                <w:kern w:val="0"/>
                <w:sz w:val="24"/>
                <w:szCs w:val="24"/>
                <w14:ligatures w14:val="none"/>
              </w:rPr>
              <w:t>AD biomarkers</w:t>
            </w:r>
          </w:p>
        </w:tc>
        <w:tc>
          <w:tcPr>
            <w:tcW w:w="1340" w:type="dxa"/>
            <w:tcBorders>
              <w:top w:val="single" w:sz="8" w:space="0" w:color="auto"/>
              <w:bottom w:val="single" w:sz="8" w:space="0" w:color="auto"/>
            </w:tcBorders>
            <w:shd w:val="clear" w:color="auto" w:fill="auto"/>
            <w:noWrap/>
            <w:vAlign w:val="center"/>
            <w:hideMark/>
          </w:tcPr>
          <w:p w14:paraId="6F6DF64F" w14:textId="77777777" w:rsidR="00C63EDB" w:rsidRPr="00E90FD1" w:rsidRDefault="00C63EDB" w:rsidP="00C63EDB">
            <w:pPr>
              <w:widowControl/>
              <w:spacing w:line="360" w:lineRule="auto"/>
              <w:jc w:val="left"/>
              <w:rPr>
                <w:rFonts w:ascii="Times New Roman" w:eastAsia="DengXian" w:hAnsi="Times New Roman" w:cs="Times New Roman"/>
                <w:b/>
                <w:bCs/>
                <w:color w:val="000000" w:themeColor="text1"/>
                <w:kern w:val="0"/>
                <w:sz w:val="24"/>
                <w:szCs w:val="24"/>
                <w14:ligatures w14:val="none"/>
              </w:rPr>
            </w:pPr>
            <w:r w:rsidRPr="00E90FD1">
              <w:rPr>
                <w:rFonts w:ascii="Times New Roman" w:eastAsia="DengXian" w:hAnsi="Times New Roman" w:cs="Times New Roman"/>
                <w:b/>
                <w:bCs/>
                <w:color w:val="000000" w:themeColor="text1"/>
                <w:kern w:val="0"/>
                <w:sz w:val="24"/>
                <w:szCs w:val="24"/>
                <w14:ligatures w14:val="none"/>
              </w:rPr>
              <w:t>corrlation</w:t>
            </w:r>
          </w:p>
        </w:tc>
        <w:tc>
          <w:tcPr>
            <w:tcW w:w="1260" w:type="dxa"/>
            <w:tcBorders>
              <w:top w:val="single" w:sz="8" w:space="0" w:color="auto"/>
              <w:bottom w:val="single" w:sz="8" w:space="0" w:color="auto"/>
            </w:tcBorders>
            <w:shd w:val="clear" w:color="auto" w:fill="auto"/>
            <w:noWrap/>
            <w:vAlign w:val="center"/>
            <w:hideMark/>
          </w:tcPr>
          <w:p w14:paraId="688F2B89" w14:textId="77777777" w:rsidR="00C63EDB" w:rsidRPr="00E90FD1" w:rsidRDefault="00C63EDB" w:rsidP="00C63EDB">
            <w:pPr>
              <w:widowControl/>
              <w:spacing w:line="360" w:lineRule="auto"/>
              <w:jc w:val="left"/>
              <w:rPr>
                <w:rFonts w:ascii="Times New Roman" w:eastAsia="DengXian" w:hAnsi="Times New Roman" w:cs="Times New Roman"/>
                <w:b/>
                <w:bCs/>
                <w:color w:val="000000" w:themeColor="text1"/>
                <w:kern w:val="0"/>
                <w:sz w:val="24"/>
                <w:szCs w:val="24"/>
                <w14:ligatures w14:val="none"/>
              </w:rPr>
            </w:pPr>
            <w:r w:rsidRPr="00E90FD1">
              <w:rPr>
                <w:rFonts w:ascii="Times New Roman" w:eastAsia="DengXian" w:hAnsi="Times New Roman" w:cs="Times New Roman"/>
                <w:b/>
                <w:bCs/>
                <w:color w:val="000000" w:themeColor="text1"/>
                <w:kern w:val="0"/>
                <w:sz w:val="24"/>
                <w:szCs w:val="24"/>
                <w14:ligatures w14:val="none"/>
              </w:rPr>
              <w:t>p value</w:t>
            </w:r>
          </w:p>
        </w:tc>
      </w:tr>
      <w:tr w:rsidR="00E90FD1" w:rsidRPr="00E90FD1" w14:paraId="4478954F" w14:textId="77777777" w:rsidTr="00C63EDB">
        <w:trPr>
          <w:trHeight w:val="310"/>
        </w:trPr>
        <w:tc>
          <w:tcPr>
            <w:tcW w:w="1160" w:type="dxa"/>
            <w:tcBorders>
              <w:top w:val="single" w:sz="8" w:space="0" w:color="auto"/>
            </w:tcBorders>
            <w:shd w:val="clear" w:color="auto" w:fill="auto"/>
            <w:noWrap/>
            <w:vAlign w:val="center"/>
            <w:hideMark/>
          </w:tcPr>
          <w:p w14:paraId="4B50ACA7"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PSQI</w:t>
            </w:r>
          </w:p>
        </w:tc>
        <w:tc>
          <w:tcPr>
            <w:tcW w:w="1840" w:type="dxa"/>
            <w:tcBorders>
              <w:top w:val="single" w:sz="8" w:space="0" w:color="auto"/>
            </w:tcBorders>
            <w:shd w:val="clear" w:color="auto" w:fill="auto"/>
            <w:noWrap/>
            <w:vAlign w:val="center"/>
            <w:hideMark/>
          </w:tcPr>
          <w:p w14:paraId="70FC668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left_volume</w:t>
            </w:r>
          </w:p>
        </w:tc>
        <w:tc>
          <w:tcPr>
            <w:tcW w:w="1340" w:type="dxa"/>
            <w:tcBorders>
              <w:top w:val="single" w:sz="8" w:space="0" w:color="auto"/>
            </w:tcBorders>
            <w:shd w:val="clear" w:color="auto" w:fill="auto"/>
            <w:noWrap/>
            <w:vAlign w:val="center"/>
            <w:hideMark/>
          </w:tcPr>
          <w:p w14:paraId="1DF6E792"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-0.633446</w:t>
            </w:r>
          </w:p>
        </w:tc>
        <w:tc>
          <w:tcPr>
            <w:tcW w:w="1260" w:type="dxa"/>
            <w:tcBorders>
              <w:top w:val="single" w:sz="8" w:space="0" w:color="auto"/>
            </w:tcBorders>
            <w:shd w:val="clear" w:color="auto" w:fill="auto"/>
            <w:noWrap/>
            <w:vAlign w:val="center"/>
            <w:hideMark/>
          </w:tcPr>
          <w:p w14:paraId="241E964C"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3.01E-06</w:t>
            </w:r>
          </w:p>
        </w:tc>
      </w:tr>
      <w:tr w:rsidR="00E90FD1" w:rsidRPr="00E90FD1" w14:paraId="12A0EB18" w14:textId="77777777" w:rsidTr="00C63EDB">
        <w:trPr>
          <w:trHeight w:val="310"/>
        </w:trPr>
        <w:tc>
          <w:tcPr>
            <w:tcW w:w="1160" w:type="dxa"/>
            <w:shd w:val="clear" w:color="auto" w:fill="auto"/>
            <w:noWrap/>
            <w:vAlign w:val="center"/>
            <w:hideMark/>
          </w:tcPr>
          <w:p w14:paraId="6104DE46"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PSQI</w:t>
            </w:r>
          </w:p>
        </w:tc>
        <w:tc>
          <w:tcPr>
            <w:tcW w:w="1840" w:type="dxa"/>
            <w:shd w:val="clear" w:color="auto" w:fill="auto"/>
            <w:noWrap/>
            <w:vAlign w:val="center"/>
            <w:hideMark/>
          </w:tcPr>
          <w:p w14:paraId="12D016D3"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right_volume</w:t>
            </w:r>
          </w:p>
        </w:tc>
        <w:tc>
          <w:tcPr>
            <w:tcW w:w="1340" w:type="dxa"/>
            <w:shd w:val="clear" w:color="auto" w:fill="auto"/>
            <w:noWrap/>
            <w:vAlign w:val="center"/>
            <w:hideMark/>
          </w:tcPr>
          <w:p w14:paraId="540845A3"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-0.6238633</w:t>
            </w:r>
          </w:p>
        </w:tc>
        <w:tc>
          <w:tcPr>
            <w:tcW w:w="1260" w:type="dxa"/>
            <w:shd w:val="clear" w:color="auto" w:fill="auto"/>
            <w:noWrap/>
            <w:vAlign w:val="center"/>
            <w:hideMark/>
          </w:tcPr>
          <w:p w14:paraId="5C6465C4"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4.68E-06</w:t>
            </w:r>
          </w:p>
        </w:tc>
      </w:tr>
      <w:tr w:rsidR="00E90FD1" w:rsidRPr="00E90FD1" w14:paraId="1C465DE2" w14:textId="77777777" w:rsidTr="00C63EDB">
        <w:trPr>
          <w:trHeight w:val="310"/>
        </w:trPr>
        <w:tc>
          <w:tcPr>
            <w:tcW w:w="1160" w:type="dxa"/>
            <w:shd w:val="clear" w:color="auto" w:fill="auto"/>
            <w:noWrap/>
            <w:vAlign w:val="center"/>
            <w:hideMark/>
          </w:tcPr>
          <w:p w14:paraId="4267B7DC"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MEQ-SA</w:t>
            </w:r>
          </w:p>
        </w:tc>
        <w:tc>
          <w:tcPr>
            <w:tcW w:w="1840" w:type="dxa"/>
            <w:shd w:val="clear" w:color="auto" w:fill="auto"/>
            <w:noWrap/>
            <w:vAlign w:val="center"/>
            <w:hideMark/>
          </w:tcPr>
          <w:p w14:paraId="200538F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left_volume</w:t>
            </w:r>
          </w:p>
        </w:tc>
        <w:tc>
          <w:tcPr>
            <w:tcW w:w="1340" w:type="dxa"/>
            <w:shd w:val="clear" w:color="auto" w:fill="auto"/>
            <w:noWrap/>
            <w:vAlign w:val="center"/>
            <w:hideMark/>
          </w:tcPr>
          <w:p w14:paraId="0367C8A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0.56260997</w:t>
            </w:r>
          </w:p>
        </w:tc>
        <w:tc>
          <w:tcPr>
            <w:tcW w:w="1260" w:type="dxa"/>
            <w:shd w:val="clear" w:color="auto" w:fill="auto"/>
            <w:noWrap/>
            <w:vAlign w:val="center"/>
            <w:hideMark/>
          </w:tcPr>
          <w:p w14:paraId="3F8995D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5.76E-05</w:t>
            </w:r>
          </w:p>
        </w:tc>
      </w:tr>
      <w:tr w:rsidR="00E90FD1" w:rsidRPr="00E90FD1" w14:paraId="37257861" w14:textId="77777777" w:rsidTr="00C63EDB">
        <w:trPr>
          <w:trHeight w:val="310"/>
        </w:trPr>
        <w:tc>
          <w:tcPr>
            <w:tcW w:w="1160" w:type="dxa"/>
            <w:shd w:val="clear" w:color="auto" w:fill="auto"/>
            <w:noWrap/>
            <w:vAlign w:val="center"/>
            <w:hideMark/>
          </w:tcPr>
          <w:p w14:paraId="528C557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MEQ-SA</w:t>
            </w:r>
          </w:p>
        </w:tc>
        <w:tc>
          <w:tcPr>
            <w:tcW w:w="1840" w:type="dxa"/>
            <w:shd w:val="clear" w:color="auto" w:fill="auto"/>
            <w:noWrap/>
            <w:vAlign w:val="center"/>
            <w:hideMark/>
          </w:tcPr>
          <w:p w14:paraId="6CB83A3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right_volume</w:t>
            </w:r>
          </w:p>
        </w:tc>
        <w:tc>
          <w:tcPr>
            <w:tcW w:w="1340" w:type="dxa"/>
            <w:shd w:val="clear" w:color="auto" w:fill="auto"/>
            <w:noWrap/>
            <w:vAlign w:val="center"/>
            <w:hideMark/>
          </w:tcPr>
          <w:p w14:paraId="729ECE82"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0.62576542</w:t>
            </w:r>
          </w:p>
        </w:tc>
        <w:tc>
          <w:tcPr>
            <w:tcW w:w="1260" w:type="dxa"/>
            <w:shd w:val="clear" w:color="auto" w:fill="auto"/>
            <w:noWrap/>
            <w:vAlign w:val="center"/>
            <w:hideMark/>
          </w:tcPr>
          <w:p w14:paraId="516552C7"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4.29E-06</w:t>
            </w:r>
          </w:p>
        </w:tc>
      </w:tr>
      <w:tr w:rsidR="00E90FD1" w:rsidRPr="00E90FD1" w14:paraId="56E321AC" w14:textId="77777777" w:rsidTr="00C63EDB">
        <w:trPr>
          <w:trHeight w:val="310"/>
        </w:trPr>
        <w:tc>
          <w:tcPr>
            <w:tcW w:w="1160" w:type="dxa"/>
            <w:shd w:val="clear" w:color="auto" w:fill="auto"/>
            <w:noWrap/>
            <w:vAlign w:val="center"/>
            <w:hideMark/>
          </w:tcPr>
          <w:p w14:paraId="33880425"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PSQI</w:t>
            </w:r>
          </w:p>
        </w:tc>
        <w:tc>
          <w:tcPr>
            <w:tcW w:w="1840" w:type="dxa"/>
            <w:shd w:val="clear" w:color="auto" w:fill="auto"/>
            <w:noWrap/>
            <w:vAlign w:val="center"/>
            <w:hideMark/>
          </w:tcPr>
          <w:p w14:paraId="0413D04B"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ptau181</w:t>
            </w:r>
          </w:p>
        </w:tc>
        <w:tc>
          <w:tcPr>
            <w:tcW w:w="1340" w:type="dxa"/>
            <w:shd w:val="clear" w:color="auto" w:fill="auto"/>
            <w:noWrap/>
            <w:vAlign w:val="center"/>
            <w:hideMark/>
          </w:tcPr>
          <w:p w14:paraId="072A805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0.50409385</w:t>
            </w:r>
          </w:p>
        </w:tc>
        <w:tc>
          <w:tcPr>
            <w:tcW w:w="1260" w:type="dxa"/>
            <w:shd w:val="clear" w:color="auto" w:fill="auto"/>
            <w:noWrap/>
            <w:vAlign w:val="center"/>
            <w:hideMark/>
          </w:tcPr>
          <w:p w14:paraId="048AAB88"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0.0464783</w:t>
            </w:r>
          </w:p>
        </w:tc>
      </w:tr>
      <w:tr w:rsidR="00C63EDB" w:rsidRPr="00E90FD1" w14:paraId="145772F8" w14:textId="77777777" w:rsidTr="00C63EDB">
        <w:trPr>
          <w:trHeight w:val="310"/>
        </w:trPr>
        <w:tc>
          <w:tcPr>
            <w:tcW w:w="1160" w:type="dxa"/>
            <w:shd w:val="clear" w:color="auto" w:fill="auto"/>
            <w:noWrap/>
            <w:vAlign w:val="center"/>
            <w:hideMark/>
          </w:tcPr>
          <w:p w14:paraId="628FB633"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PSQI</w:t>
            </w:r>
          </w:p>
        </w:tc>
        <w:tc>
          <w:tcPr>
            <w:tcW w:w="1840" w:type="dxa"/>
            <w:shd w:val="clear" w:color="auto" w:fill="auto"/>
            <w:noWrap/>
            <w:vAlign w:val="center"/>
            <w:hideMark/>
          </w:tcPr>
          <w:p w14:paraId="3E4D9FE3" w14:textId="77777777" w:rsidR="00C63EDB" w:rsidRPr="00E90FD1" w:rsidRDefault="00C63EDB" w:rsidP="00C63EDB">
            <w:pPr>
              <w:widowControl/>
              <w:spacing w:line="360" w:lineRule="auto"/>
              <w:jc w:val="lef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Aβ1-42</w:t>
            </w:r>
          </w:p>
        </w:tc>
        <w:tc>
          <w:tcPr>
            <w:tcW w:w="1340" w:type="dxa"/>
            <w:shd w:val="clear" w:color="auto" w:fill="auto"/>
            <w:noWrap/>
            <w:vAlign w:val="center"/>
            <w:hideMark/>
          </w:tcPr>
          <w:p w14:paraId="42FBADBE"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-0.6004647</w:t>
            </w:r>
          </w:p>
        </w:tc>
        <w:tc>
          <w:tcPr>
            <w:tcW w:w="1260" w:type="dxa"/>
            <w:shd w:val="clear" w:color="auto" w:fill="auto"/>
            <w:noWrap/>
            <w:vAlign w:val="center"/>
            <w:hideMark/>
          </w:tcPr>
          <w:p w14:paraId="4C45298A" w14:textId="77777777" w:rsidR="00C63EDB" w:rsidRPr="00E90FD1" w:rsidRDefault="00C63EDB" w:rsidP="00C63EDB">
            <w:pPr>
              <w:widowControl/>
              <w:spacing w:line="360" w:lineRule="auto"/>
              <w:jc w:val="right"/>
              <w:rPr>
                <w:rFonts w:ascii="Times New Roman" w:eastAsia="DengXian" w:hAnsi="Times New Roman" w:cs="Times New Roman"/>
                <w:color w:val="000000" w:themeColor="text1"/>
                <w:kern w:val="0"/>
                <w:sz w:val="24"/>
                <w:szCs w:val="24"/>
                <w14:ligatures w14:val="none"/>
              </w:rPr>
            </w:pPr>
            <w:r w:rsidRPr="00E90FD1">
              <w:rPr>
                <w:rFonts w:ascii="Times New Roman" w:eastAsia="DengXian" w:hAnsi="Times New Roman" w:cs="Times New Roman"/>
                <w:color w:val="000000" w:themeColor="text1"/>
                <w:kern w:val="0"/>
                <w:sz w:val="24"/>
                <w:szCs w:val="24"/>
                <w14:ligatures w14:val="none"/>
              </w:rPr>
              <w:t>0.0139137</w:t>
            </w:r>
          </w:p>
        </w:tc>
      </w:tr>
    </w:tbl>
    <w:p w14:paraId="5181A2DA" w14:textId="77777777" w:rsidR="00C63EDB" w:rsidRPr="00E90FD1" w:rsidRDefault="00C63EDB" w:rsidP="008A719A">
      <w:pPr>
        <w:spacing w:line="360" w:lineRule="auto"/>
        <w:rPr>
          <w:rFonts w:ascii="Times New Roman" w:hAnsi="Times New Roman" w:cs="Times New Roman"/>
          <w:b/>
          <w:bCs/>
          <w:color w:val="000000" w:themeColor="text1"/>
          <w:sz w:val="24"/>
          <w:szCs w:val="28"/>
        </w:rPr>
      </w:pPr>
    </w:p>
    <w:p w14:paraId="11EC027B" w14:textId="77777777" w:rsidR="00957F2D" w:rsidRPr="00E90FD1" w:rsidRDefault="00957F2D" w:rsidP="008A719A">
      <w:pPr>
        <w:spacing w:line="360" w:lineRule="auto"/>
        <w:rPr>
          <w:rFonts w:ascii="Times New Roman" w:hAnsi="Times New Roman" w:cs="Times New Roman"/>
          <w:b/>
          <w:bCs/>
          <w:color w:val="000000" w:themeColor="text1"/>
          <w:sz w:val="24"/>
          <w:szCs w:val="28"/>
        </w:rPr>
      </w:pPr>
    </w:p>
    <w:p w14:paraId="751FCF84" w14:textId="06F219E8" w:rsidR="00957F2D" w:rsidRPr="00E90FD1" w:rsidRDefault="00957F2D" w:rsidP="008A719A">
      <w:pPr>
        <w:spacing w:line="360" w:lineRule="auto"/>
        <w:rPr>
          <w:rFonts w:ascii="Times New Roman" w:hAnsi="Times New Roman" w:cs="Times New Roman"/>
          <w:b/>
          <w:bCs/>
          <w:color w:val="000000" w:themeColor="text1"/>
          <w:sz w:val="24"/>
          <w:szCs w:val="28"/>
        </w:rPr>
      </w:pPr>
      <w:r w:rsidRPr="00E90FD1">
        <w:rPr>
          <w:rFonts w:ascii="Times New Roman" w:hAnsi="Times New Roman" w:cs="Times New Roman"/>
          <w:b/>
          <w:bCs/>
          <w:color w:val="000000" w:themeColor="text1"/>
          <w:sz w:val="24"/>
          <w:szCs w:val="28"/>
        </w:rPr>
        <w:br w:type="page"/>
      </w:r>
    </w:p>
    <w:p w14:paraId="61881E86" w14:textId="77777777" w:rsidR="00957F2D" w:rsidRPr="00E90FD1" w:rsidRDefault="00957F2D" w:rsidP="008A719A">
      <w:pPr>
        <w:spacing w:line="360" w:lineRule="auto"/>
        <w:rPr>
          <w:rFonts w:ascii="Times New Roman" w:hAnsi="Times New Roman" w:cs="Times New Roman"/>
          <w:b/>
          <w:bCs/>
          <w:color w:val="000000" w:themeColor="text1"/>
          <w:sz w:val="24"/>
          <w:szCs w:val="28"/>
        </w:rPr>
        <w:sectPr w:rsidR="00957F2D" w:rsidRPr="00E90FD1" w:rsidSect="00C63EDB">
          <w:pgSz w:w="11906" w:h="16838"/>
          <w:pgMar w:top="1440" w:right="1800" w:bottom="1440" w:left="1800" w:header="851" w:footer="992" w:gutter="0"/>
          <w:cols w:space="425"/>
          <w:docGrid w:type="lines" w:linePitch="312"/>
        </w:sectPr>
      </w:pPr>
    </w:p>
    <w:p w14:paraId="10D8A03E" w14:textId="77777777" w:rsidR="00957F2D" w:rsidRPr="00E90FD1" w:rsidRDefault="00957F2D" w:rsidP="008A719A">
      <w:pPr>
        <w:spacing w:line="360" w:lineRule="auto"/>
        <w:rPr>
          <w:rFonts w:ascii="Times New Roman" w:hAnsi="Times New Roman" w:cs="Times New Roman"/>
          <w:b/>
          <w:bCs/>
          <w:color w:val="000000" w:themeColor="text1"/>
          <w:sz w:val="24"/>
          <w:szCs w:val="28"/>
        </w:rPr>
      </w:pPr>
    </w:p>
    <w:p w14:paraId="1EDB9B72" w14:textId="77777777" w:rsidR="00957F2D" w:rsidRPr="00E90FD1" w:rsidRDefault="00957F2D" w:rsidP="00957F2D">
      <w:pPr>
        <w:rPr>
          <w:rFonts w:eastAsia="Times New Roman"/>
          <w:b/>
          <w:color w:val="000000" w:themeColor="text1"/>
          <w:sz w:val="20"/>
          <w:szCs w:val="20"/>
          <w:lang w:eastAsia="en-GB"/>
        </w:rPr>
      </w:pPr>
      <w:r w:rsidRPr="00E90FD1">
        <w:rPr>
          <w:rFonts w:eastAsia="Times New Roman"/>
          <w:b/>
          <w:color w:val="000000" w:themeColor="text1"/>
          <w:sz w:val="20"/>
          <w:szCs w:val="20"/>
          <w:lang w:eastAsia="en-GB"/>
        </w:rPr>
        <w:t>STROBE-MR checklist of recommended items to address in reports of Mendelian randomization studies</w:t>
      </w:r>
      <w:r w:rsidRPr="00E90FD1">
        <w:rPr>
          <w:rFonts w:eastAsia="Times New Roman"/>
          <w:b/>
          <w:color w:val="000000" w:themeColor="text1"/>
          <w:sz w:val="20"/>
          <w:szCs w:val="20"/>
          <w:lang w:eastAsia="en-GB"/>
        </w:rPr>
        <w:fldChar w:fldCharType="begin" w:fldLock="1"/>
      </w:r>
      <w:r w:rsidRPr="00E90FD1">
        <w:rPr>
          <w:rFonts w:eastAsia="Times New Roman"/>
          <w:b/>
          <w:color w:val="000000" w:themeColor="text1"/>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Pr="00E90FD1">
        <w:rPr>
          <w:rFonts w:eastAsia="Times New Roman"/>
          <w:b/>
          <w:color w:val="000000" w:themeColor="text1"/>
          <w:sz w:val="20"/>
          <w:szCs w:val="20"/>
          <w:lang w:eastAsia="en-GB"/>
        </w:rPr>
        <w:fldChar w:fldCharType="separate"/>
      </w:r>
      <w:r w:rsidRPr="00E90FD1">
        <w:rPr>
          <w:rFonts w:eastAsia="Times New Roman"/>
          <w:noProof/>
          <w:color w:val="000000" w:themeColor="text1"/>
          <w:sz w:val="20"/>
          <w:szCs w:val="20"/>
          <w:vertAlign w:val="superscript"/>
          <w:lang w:eastAsia="en-GB"/>
        </w:rPr>
        <w:t>1</w:t>
      </w:r>
      <w:r w:rsidRPr="00E90FD1">
        <w:rPr>
          <w:rFonts w:eastAsia="Times New Roman"/>
          <w:b/>
          <w:color w:val="000000" w:themeColor="text1"/>
          <w:sz w:val="20"/>
          <w:szCs w:val="20"/>
          <w:lang w:eastAsia="en-GB"/>
        </w:rPr>
        <w:fldChar w:fldCharType="end"/>
      </w:r>
      <w:r w:rsidRPr="00E90FD1">
        <w:rPr>
          <w:rFonts w:eastAsia="Times New Roman"/>
          <w:b/>
          <w:color w:val="000000" w:themeColor="text1"/>
          <w:sz w:val="20"/>
          <w:szCs w:val="20"/>
          <w:lang w:eastAsia="en-GB"/>
        </w:rPr>
        <w:t xml:space="preserve"> </w:t>
      </w:r>
      <w:r w:rsidRPr="00E90FD1">
        <w:rPr>
          <w:rFonts w:eastAsia="Times New Roman"/>
          <w:b/>
          <w:color w:val="000000" w:themeColor="text1"/>
          <w:sz w:val="20"/>
          <w:szCs w:val="20"/>
          <w:lang w:eastAsia="en-GB"/>
        </w:rPr>
        <w:fldChar w:fldCharType="begin" w:fldLock="1"/>
      </w:r>
      <w:r w:rsidRPr="00E90FD1">
        <w:rPr>
          <w:rFonts w:eastAsia="Times New Roman"/>
          <w:b/>
          <w:color w:val="000000" w:themeColor="text1"/>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Pr="00E90FD1">
        <w:rPr>
          <w:rFonts w:eastAsia="Times New Roman"/>
          <w:b/>
          <w:color w:val="000000" w:themeColor="text1"/>
          <w:sz w:val="20"/>
          <w:szCs w:val="20"/>
          <w:lang w:eastAsia="en-GB"/>
        </w:rPr>
        <w:fldChar w:fldCharType="separate"/>
      </w:r>
      <w:r w:rsidRPr="00E90FD1">
        <w:rPr>
          <w:rFonts w:eastAsia="Times New Roman"/>
          <w:noProof/>
          <w:color w:val="000000" w:themeColor="text1"/>
          <w:sz w:val="20"/>
          <w:szCs w:val="20"/>
          <w:vertAlign w:val="superscript"/>
          <w:lang w:eastAsia="en-GB"/>
        </w:rPr>
        <w:t>2</w:t>
      </w:r>
      <w:r w:rsidRPr="00E90FD1">
        <w:rPr>
          <w:rFonts w:eastAsia="Times New Roman"/>
          <w:b/>
          <w:color w:val="000000" w:themeColor="text1"/>
          <w:sz w:val="20"/>
          <w:szCs w:val="20"/>
          <w:lang w:eastAsia="en-GB"/>
        </w:rPr>
        <w:fldChar w:fldCharType="end"/>
      </w:r>
      <w:r w:rsidRPr="00E90FD1">
        <w:rPr>
          <w:rFonts w:eastAsia="Times New Roman"/>
          <w:b/>
          <w:color w:val="000000" w:themeColor="text1"/>
          <w:sz w:val="20"/>
          <w:szCs w:val="20"/>
          <w:lang w:eastAsia="en-GB"/>
        </w:rPr>
        <w:t> </w:t>
      </w:r>
    </w:p>
    <w:p w14:paraId="69E71544" w14:textId="77777777" w:rsidR="00957F2D" w:rsidRPr="00E90FD1" w:rsidRDefault="00957F2D" w:rsidP="00957F2D">
      <w:pPr>
        <w:rPr>
          <w:rFonts w:eastAsia="Times New Roman"/>
          <w:b/>
          <w:color w:val="000000" w:themeColor="text1"/>
          <w:sz w:val="20"/>
          <w:szCs w:val="20"/>
          <w:lang w:eastAsia="en-GB"/>
        </w:rPr>
      </w:pPr>
    </w:p>
    <w:tbl>
      <w:tblPr>
        <w:tblW w:w="14490" w:type="dxa"/>
        <w:tblLook w:val="04A0" w:firstRow="1" w:lastRow="0" w:firstColumn="1" w:lastColumn="0" w:noHBand="0" w:noVBand="1"/>
      </w:tblPr>
      <w:tblGrid>
        <w:gridCol w:w="589"/>
        <w:gridCol w:w="1811"/>
        <w:gridCol w:w="6581"/>
        <w:gridCol w:w="1427"/>
        <w:gridCol w:w="4082"/>
      </w:tblGrid>
      <w:tr w:rsidR="00E90FD1" w:rsidRPr="00E90FD1" w14:paraId="0C6B582F" w14:textId="77777777" w:rsidTr="0012376D">
        <w:tc>
          <w:tcPr>
            <w:tcW w:w="587" w:type="dxa"/>
            <w:tcBorders>
              <w:top w:val="single" w:sz="4" w:space="0" w:color="auto"/>
              <w:bottom w:val="single" w:sz="6" w:space="0" w:color="7F7F7F"/>
            </w:tcBorders>
            <w:shd w:val="clear" w:color="auto" w:fill="auto"/>
          </w:tcPr>
          <w:p w14:paraId="6127BC06" w14:textId="77777777" w:rsidR="00957F2D" w:rsidRPr="00E90FD1" w:rsidRDefault="00957F2D" w:rsidP="0012376D">
            <w:pPr>
              <w:spacing w:beforeLines="40" w:before="124" w:afterLines="40" w:after="124" w:line="24" w:lineRule="atLeast"/>
              <w:rPr>
                <w:rFonts w:eastAsia="Cambria"/>
                <w:b/>
                <w:bCs/>
                <w:color w:val="000000" w:themeColor="text1"/>
                <w:sz w:val="18"/>
                <w:szCs w:val="18"/>
                <w:lang w:val="en-GB" w:eastAsia="en-US"/>
              </w:rPr>
            </w:pPr>
            <w:r w:rsidRPr="00E90FD1">
              <w:rPr>
                <w:rFonts w:eastAsia="Cambria"/>
                <w:b/>
                <w:bCs/>
                <w:color w:val="000000" w:themeColor="text1"/>
                <w:sz w:val="18"/>
                <w:szCs w:val="18"/>
                <w:lang w:val="en-GB" w:eastAsia="en-US"/>
              </w:rPr>
              <w:t>Item No.</w:t>
            </w:r>
          </w:p>
        </w:tc>
        <w:tc>
          <w:tcPr>
            <w:tcW w:w="1811" w:type="dxa"/>
            <w:tcBorders>
              <w:top w:val="single" w:sz="4" w:space="0" w:color="auto"/>
              <w:bottom w:val="single" w:sz="6" w:space="0" w:color="7F7F7F"/>
            </w:tcBorders>
            <w:shd w:val="clear" w:color="auto" w:fill="auto"/>
          </w:tcPr>
          <w:p w14:paraId="4C6528B7" w14:textId="77777777" w:rsidR="00957F2D" w:rsidRPr="00E90FD1" w:rsidRDefault="00957F2D" w:rsidP="0012376D">
            <w:pPr>
              <w:spacing w:beforeLines="40" w:before="124" w:afterLines="40" w:after="124" w:line="24" w:lineRule="atLeast"/>
              <w:rPr>
                <w:rFonts w:eastAsia="Cambria"/>
                <w:b/>
                <w:bCs/>
                <w:color w:val="000000" w:themeColor="text1"/>
                <w:sz w:val="18"/>
                <w:szCs w:val="18"/>
                <w:lang w:val="en-GB" w:eastAsia="en-US"/>
              </w:rPr>
            </w:pPr>
            <w:r w:rsidRPr="00E90FD1">
              <w:rPr>
                <w:rFonts w:eastAsia="Cambria"/>
                <w:b/>
                <w:bCs/>
                <w:color w:val="000000" w:themeColor="text1"/>
                <w:sz w:val="18"/>
                <w:szCs w:val="18"/>
                <w:lang w:val="en-GB" w:eastAsia="en-US"/>
              </w:rPr>
              <w:t>Section</w:t>
            </w:r>
          </w:p>
        </w:tc>
        <w:tc>
          <w:tcPr>
            <w:tcW w:w="6582" w:type="dxa"/>
            <w:tcBorders>
              <w:top w:val="single" w:sz="4" w:space="0" w:color="auto"/>
              <w:bottom w:val="single" w:sz="6" w:space="0" w:color="7F7F7F"/>
            </w:tcBorders>
            <w:shd w:val="clear" w:color="auto" w:fill="auto"/>
          </w:tcPr>
          <w:p w14:paraId="5FD7DBF4" w14:textId="77777777" w:rsidR="00957F2D" w:rsidRPr="00E90FD1" w:rsidRDefault="00957F2D" w:rsidP="0012376D">
            <w:pPr>
              <w:spacing w:beforeLines="40" w:before="124" w:afterLines="40" w:after="124" w:line="24" w:lineRule="atLeast"/>
              <w:rPr>
                <w:rFonts w:eastAsia="Cambria"/>
                <w:b/>
                <w:bCs/>
                <w:color w:val="000000" w:themeColor="text1"/>
                <w:sz w:val="18"/>
                <w:szCs w:val="18"/>
                <w:lang w:val="en-GB" w:eastAsia="en-US"/>
              </w:rPr>
            </w:pPr>
            <w:r w:rsidRPr="00E90FD1">
              <w:rPr>
                <w:rFonts w:eastAsia="Cambria"/>
                <w:b/>
                <w:bCs/>
                <w:color w:val="000000" w:themeColor="text1"/>
                <w:sz w:val="18"/>
                <w:szCs w:val="18"/>
                <w:lang w:val="en-GB" w:eastAsia="en-US"/>
              </w:rPr>
              <w:t xml:space="preserve">Checklist item </w:t>
            </w:r>
          </w:p>
        </w:tc>
        <w:tc>
          <w:tcPr>
            <w:tcW w:w="1427" w:type="dxa"/>
            <w:tcBorders>
              <w:top w:val="single" w:sz="4" w:space="0" w:color="auto"/>
              <w:bottom w:val="single" w:sz="6" w:space="0" w:color="7F7F7F"/>
            </w:tcBorders>
          </w:tcPr>
          <w:p w14:paraId="771E19EC" w14:textId="77777777" w:rsidR="00957F2D" w:rsidRPr="00E90FD1" w:rsidRDefault="00957F2D" w:rsidP="0012376D">
            <w:pPr>
              <w:spacing w:beforeLines="40" w:before="124" w:afterLines="40" w:after="124" w:line="24" w:lineRule="atLeast"/>
              <w:rPr>
                <w:rFonts w:eastAsia="Cambria"/>
                <w:b/>
                <w:bCs/>
                <w:color w:val="000000" w:themeColor="text1"/>
                <w:sz w:val="18"/>
                <w:szCs w:val="18"/>
                <w:lang w:val="en-GB" w:eastAsia="en-US"/>
              </w:rPr>
            </w:pPr>
            <w:r w:rsidRPr="00E90FD1">
              <w:rPr>
                <w:rFonts w:eastAsia="Cambria"/>
                <w:b/>
                <w:bCs/>
                <w:color w:val="000000" w:themeColor="text1"/>
                <w:sz w:val="18"/>
                <w:szCs w:val="18"/>
                <w:lang w:val="en-GB" w:eastAsia="en-US"/>
              </w:rPr>
              <w:t>Page No.</w:t>
            </w:r>
          </w:p>
        </w:tc>
        <w:tc>
          <w:tcPr>
            <w:tcW w:w="4083" w:type="dxa"/>
            <w:tcBorders>
              <w:top w:val="single" w:sz="4" w:space="0" w:color="auto"/>
              <w:bottom w:val="single" w:sz="6" w:space="0" w:color="7F7F7F"/>
            </w:tcBorders>
          </w:tcPr>
          <w:p w14:paraId="58D55D5B" w14:textId="77777777" w:rsidR="00957F2D" w:rsidRPr="00E90FD1" w:rsidRDefault="00957F2D" w:rsidP="0012376D">
            <w:pPr>
              <w:spacing w:beforeLines="40" w:before="124" w:afterLines="40" w:after="124" w:line="24" w:lineRule="atLeast"/>
              <w:rPr>
                <w:rFonts w:eastAsia="Cambria"/>
                <w:b/>
                <w:bCs/>
                <w:color w:val="000000" w:themeColor="text1"/>
                <w:sz w:val="18"/>
                <w:szCs w:val="18"/>
                <w:lang w:val="en-GB" w:eastAsia="en-US"/>
              </w:rPr>
            </w:pPr>
            <w:r w:rsidRPr="00E90FD1">
              <w:rPr>
                <w:rFonts w:eastAsia="Cambria"/>
                <w:b/>
                <w:bCs/>
                <w:color w:val="000000" w:themeColor="text1"/>
                <w:sz w:val="18"/>
                <w:szCs w:val="18"/>
                <w:lang w:val="en-GB" w:eastAsia="en-US"/>
              </w:rPr>
              <w:t>Relevant text from manuscript</w:t>
            </w:r>
          </w:p>
        </w:tc>
      </w:tr>
      <w:tr w:rsidR="00E90FD1" w:rsidRPr="00E90FD1" w14:paraId="735FC156" w14:textId="77777777" w:rsidTr="0012376D">
        <w:tc>
          <w:tcPr>
            <w:tcW w:w="587" w:type="dxa"/>
            <w:tcBorders>
              <w:top w:val="single" w:sz="6" w:space="0" w:color="7F7F7F"/>
              <w:bottom w:val="single" w:sz="6" w:space="0" w:color="7F7F7F"/>
            </w:tcBorders>
            <w:shd w:val="clear" w:color="auto" w:fill="EEEEEE"/>
          </w:tcPr>
          <w:p w14:paraId="0D22BAAD"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1</w:t>
            </w:r>
          </w:p>
        </w:tc>
        <w:tc>
          <w:tcPr>
            <w:tcW w:w="1811" w:type="dxa"/>
            <w:tcBorders>
              <w:top w:val="single" w:sz="6" w:space="0" w:color="7F7F7F"/>
              <w:bottom w:val="single" w:sz="6" w:space="0" w:color="7F7F7F"/>
            </w:tcBorders>
            <w:shd w:val="clear" w:color="auto" w:fill="EEEEEE"/>
          </w:tcPr>
          <w:p w14:paraId="086029C9"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TITLE and ABSTRACT</w:t>
            </w:r>
          </w:p>
        </w:tc>
        <w:tc>
          <w:tcPr>
            <w:tcW w:w="6582" w:type="dxa"/>
            <w:tcBorders>
              <w:top w:val="single" w:sz="6" w:space="0" w:color="7F7F7F"/>
              <w:bottom w:val="single" w:sz="6" w:space="0" w:color="7F7F7F"/>
            </w:tcBorders>
            <w:shd w:val="clear" w:color="auto" w:fill="EEEEEE"/>
          </w:tcPr>
          <w:p w14:paraId="6C2FBA91"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Indicate Mendelian randomization (MR) as the study’s design in the title and/or the abstract if that is a main purpose of the study</w:t>
            </w:r>
          </w:p>
        </w:tc>
        <w:tc>
          <w:tcPr>
            <w:tcW w:w="1427" w:type="dxa"/>
            <w:tcBorders>
              <w:top w:val="single" w:sz="6" w:space="0" w:color="7F7F7F"/>
              <w:bottom w:val="single" w:sz="6" w:space="0" w:color="7F7F7F"/>
            </w:tcBorders>
            <w:shd w:val="clear" w:color="auto" w:fill="EEEEEE"/>
          </w:tcPr>
          <w:p w14:paraId="7E152F81"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Page3</w:t>
            </w:r>
          </w:p>
        </w:tc>
        <w:tc>
          <w:tcPr>
            <w:tcW w:w="4083" w:type="dxa"/>
            <w:tcBorders>
              <w:top w:val="single" w:sz="6" w:space="0" w:color="7F7F7F"/>
              <w:bottom w:val="single" w:sz="6" w:space="0" w:color="7F7F7F"/>
            </w:tcBorders>
            <w:shd w:val="clear" w:color="auto" w:fill="EEEEEE"/>
          </w:tcPr>
          <w:p w14:paraId="0DCC582F"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Mendelian randomization (MR) analysis was performed to discover the putative causal effect of shift work for AD.</w:t>
            </w:r>
          </w:p>
        </w:tc>
      </w:tr>
      <w:tr w:rsidR="00E90FD1" w:rsidRPr="00E90FD1" w14:paraId="30AD30FF" w14:textId="77777777" w:rsidTr="0012376D">
        <w:tc>
          <w:tcPr>
            <w:tcW w:w="587" w:type="dxa"/>
            <w:tcBorders>
              <w:top w:val="single" w:sz="6" w:space="0" w:color="7F7F7F"/>
            </w:tcBorders>
            <w:shd w:val="clear" w:color="auto" w:fill="auto"/>
          </w:tcPr>
          <w:p w14:paraId="3B88FE46"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p>
        </w:tc>
        <w:tc>
          <w:tcPr>
            <w:tcW w:w="1811" w:type="dxa"/>
            <w:tcBorders>
              <w:top w:val="single" w:sz="6" w:space="0" w:color="7F7F7F"/>
            </w:tcBorders>
            <w:shd w:val="clear" w:color="auto" w:fill="auto"/>
          </w:tcPr>
          <w:p w14:paraId="118F8AFD"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INTRODUCTION</w:t>
            </w:r>
          </w:p>
        </w:tc>
        <w:tc>
          <w:tcPr>
            <w:tcW w:w="6582" w:type="dxa"/>
            <w:tcBorders>
              <w:top w:val="single" w:sz="6" w:space="0" w:color="7F7F7F"/>
            </w:tcBorders>
            <w:shd w:val="clear" w:color="auto" w:fill="auto"/>
          </w:tcPr>
          <w:p w14:paraId="4AD3D14B"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1427" w:type="dxa"/>
            <w:tcBorders>
              <w:top w:val="single" w:sz="6" w:space="0" w:color="7F7F7F"/>
            </w:tcBorders>
          </w:tcPr>
          <w:p w14:paraId="3B110BBA"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4083" w:type="dxa"/>
            <w:tcBorders>
              <w:top w:val="single" w:sz="6" w:space="0" w:color="7F7F7F"/>
            </w:tcBorders>
          </w:tcPr>
          <w:p w14:paraId="17FBC47A"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r>
      <w:tr w:rsidR="00E90FD1" w:rsidRPr="00E90FD1" w14:paraId="2B6D2FBC" w14:textId="77777777" w:rsidTr="0012376D">
        <w:tc>
          <w:tcPr>
            <w:tcW w:w="587" w:type="dxa"/>
            <w:shd w:val="clear" w:color="auto" w:fill="EEEEEE"/>
          </w:tcPr>
          <w:p w14:paraId="7F3D74B5"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2</w:t>
            </w:r>
          </w:p>
        </w:tc>
        <w:tc>
          <w:tcPr>
            <w:tcW w:w="1811" w:type="dxa"/>
            <w:shd w:val="clear" w:color="auto" w:fill="EEEEEE"/>
          </w:tcPr>
          <w:p w14:paraId="73B34E4B"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b/>
                <w:bCs/>
                <w:color w:val="000000" w:themeColor="text1"/>
                <w:sz w:val="18"/>
                <w:szCs w:val="18"/>
                <w:lang w:val="en-GB" w:eastAsia="en-GB"/>
              </w:rPr>
              <w:t>Background</w:t>
            </w:r>
          </w:p>
        </w:tc>
        <w:tc>
          <w:tcPr>
            <w:tcW w:w="6582" w:type="dxa"/>
            <w:shd w:val="clear" w:color="auto" w:fill="EEEEEE"/>
          </w:tcPr>
          <w:p w14:paraId="40CF8DE7"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Explain the scientific background and rationale for the reported study. What is the exposure? Is a potential causal relationship between exposure and outcome plausible? Justify why MR is a helpful method to address the study question</w:t>
            </w:r>
          </w:p>
        </w:tc>
        <w:tc>
          <w:tcPr>
            <w:tcW w:w="1427" w:type="dxa"/>
            <w:shd w:val="clear" w:color="auto" w:fill="EEEEEE"/>
          </w:tcPr>
          <w:p w14:paraId="7583BE17"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3</w:t>
            </w:r>
          </w:p>
        </w:tc>
        <w:tc>
          <w:tcPr>
            <w:tcW w:w="4083" w:type="dxa"/>
            <w:shd w:val="clear" w:color="auto" w:fill="EEEEEE"/>
          </w:tcPr>
          <w:p w14:paraId="5A207D21"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Previous works have revealed the detrimental effect of shift work on the occurrence and progression of AD. The exposure was the shift work. However, shift work was often accompanied by multiple socioeconomic factors, including poor working conditions, long working hours, low income, increased subjective strains and so on5. Conventional observation studies could not eliminate residual confounding factors and reverse causality completely, which will introduce bias to result.</w:t>
            </w:r>
          </w:p>
        </w:tc>
      </w:tr>
      <w:tr w:rsidR="00E90FD1" w:rsidRPr="00E90FD1" w14:paraId="550A6672" w14:textId="77777777" w:rsidTr="0012376D">
        <w:tc>
          <w:tcPr>
            <w:tcW w:w="587" w:type="dxa"/>
            <w:tcBorders>
              <w:bottom w:val="single" w:sz="6" w:space="0" w:color="7F7F7F"/>
            </w:tcBorders>
            <w:shd w:val="clear" w:color="auto" w:fill="auto"/>
          </w:tcPr>
          <w:p w14:paraId="16CD037C"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3</w:t>
            </w:r>
          </w:p>
        </w:tc>
        <w:tc>
          <w:tcPr>
            <w:tcW w:w="1811" w:type="dxa"/>
            <w:tcBorders>
              <w:bottom w:val="single" w:sz="6" w:space="0" w:color="7F7F7F"/>
            </w:tcBorders>
            <w:shd w:val="clear" w:color="auto" w:fill="auto"/>
          </w:tcPr>
          <w:p w14:paraId="520B6AC3"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b/>
                <w:bCs/>
                <w:color w:val="000000" w:themeColor="text1"/>
                <w:sz w:val="18"/>
                <w:szCs w:val="18"/>
                <w:lang w:val="en-GB" w:eastAsia="en-GB"/>
              </w:rPr>
              <w:t>Objectives</w:t>
            </w:r>
          </w:p>
        </w:tc>
        <w:tc>
          <w:tcPr>
            <w:tcW w:w="6582" w:type="dxa"/>
            <w:tcBorders>
              <w:bottom w:val="single" w:sz="6" w:space="0" w:color="7F7F7F"/>
            </w:tcBorders>
            <w:shd w:val="clear" w:color="auto" w:fill="auto"/>
          </w:tcPr>
          <w:p w14:paraId="1B0B95F5"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State specific objectives clearly, including pre-specified causal hypotheses (if any). State that MR is a method that, under specific assumptions, intends to estimate causal effects</w:t>
            </w:r>
          </w:p>
        </w:tc>
        <w:tc>
          <w:tcPr>
            <w:tcW w:w="1427" w:type="dxa"/>
            <w:tcBorders>
              <w:bottom w:val="single" w:sz="6" w:space="0" w:color="7F7F7F"/>
            </w:tcBorders>
          </w:tcPr>
          <w:p w14:paraId="268486B0"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3</w:t>
            </w:r>
          </w:p>
        </w:tc>
        <w:tc>
          <w:tcPr>
            <w:tcW w:w="4083" w:type="dxa"/>
            <w:tcBorders>
              <w:bottom w:val="single" w:sz="6" w:space="0" w:color="7F7F7F"/>
            </w:tcBorders>
          </w:tcPr>
          <w:p w14:paraId="452FC7A2"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S</w:t>
            </w:r>
            <w:r w:rsidRPr="00E90FD1">
              <w:rPr>
                <w:color w:val="000000" w:themeColor="text1"/>
                <w:sz w:val="18"/>
                <w:szCs w:val="18"/>
                <w:lang w:val="en-GB"/>
              </w:rPr>
              <w:t>hift work was causally associated with Alzheimer’s disease.</w:t>
            </w:r>
            <w:r w:rsidRPr="00E90FD1">
              <w:rPr>
                <w:color w:val="000000" w:themeColor="text1"/>
              </w:rPr>
              <w:t xml:space="preserve"> </w:t>
            </w:r>
            <w:r w:rsidRPr="00E90FD1">
              <w:rPr>
                <w:color w:val="000000" w:themeColor="text1"/>
                <w:sz w:val="18"/>
                <w:szCs w:val="18"/>
                <w:lang w:val="en-GB"/>
              </w:rPr>
              <w:t xml:space="preserve">Mendelian randomization (MR) analysis was an approach utilizing genetic variants as instrumental variables (IVs) to infer casual association between exposure and outcome6. The inherent properties of genetic variations allocation in MR make it less susceptible </w:t>
            </w:r>
            <w:r w:rsidRPr="00E90FD1">
              <w:rPr>
                <w:color w:val="000000" w:themeColor="text1"/>
                <w:sz w:val="18"/>
                <w:szCs w:val="18"/>
                <w:lang w:val="en-GB"/>
              </w:rPr>
              <w:lastRenderedPageBreak/>
              <w:t>to confounding factors, enabling results akin to randomized control trials (RCTs)</w:t>
            </w:r>
          </w:p>
        </w:tc>
      </w:tr>
      <w:tr w:rsidR="00E90FD1" w:rsidRPr="00E90FD1" w14:paraId="252CA581" w14:textId="77777777" w:rsidTr="0012376D">
        <w:tc>
          <w:tcPr>
            <w:tcW w:w="587" w:type="dxa"/>
            <w:tcBorders>
              <w:top w:val="single" w:sz="6" w:space="0" w:color="7F7F7F"/>
            </w:tcBorders>
            <w:shd w:val="clear" w:color="auto" w:fill="EEEEEE"/>
          </w:tcPr>
          <w:p w14:paraId="0B090007"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p>
        </w:tc>
        <w:tc>
          <w:tcPr>
            <w:tcW w:w="1811" w:type="dxa"/>
            <w:tcBorders>
              <w:top w:val="single" w:sz="6" w:space="0" w:color="7F7F7F"/>
            </w:tcBorders>
            <w:shd w:val="clear" w:color="auto" w:fill="EEEEEE"/>
          </w:tcPr>
          <w:p w14:paraId="7352D37F"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b/>
                <w:bCs/>
                <w:color w:val="000000" w:themeColor="text1"/>
                <w:sz w:val="18"/>
                <w:szCs w:val="18"/>
                <w:lang w:val="en-GB" w:eastAsia="en-GB"/>
              </w:rPr>
              <w:t>METHODS</w:t>
            </w:r>
          </w:p>
        </w:tc>
        <w:tc>
          <w:tcPr>
            <w:tcW w:w="6582" w:type="dxa"/>
            <w:tcBorders>
              <w:top w:val="single" w:sz="6" w:space="0" w:color="7F7F7F"/>
            </w:tcBorders>
            <w:shd w:val="clear" w:color="auto" w:fill="EEEEEE"/>
          </w:tcPr>
          <w:p w14:paraId="4B88AFDD"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1427" w:type="dxa"/>
            <w:tcBorders>
              <w:top w:val="single" w:sz="6" w:space="0" w:color="7F7F7F"/>
            </w:tcBorders>
            <w:shd w:val="clear" w:color="auto" w:fill="EEEEEE"/>
          </w:tcPr>
          <w:p w14:paraId="55CF8D85"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4083" w:type="dxa"/>
            <w:tcBorders>
              <w:top w:val="single" w:sz="6" w:space="0" w:color="7F7F7F"/>
            </w:tcBorders>
            <w:shd w:val="clear" w:color="auto" w:fill="EEEEEE"/>
          </w:tcPr>
          <w:p w14:paraId="16751829"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r>
      <w:tr w:rsidR="00E90FD1" w:rsidRPr="00E90FD1" w14:paraId="2940B0BC" w14:textId="77777777" w:rsidTr="0012376D">
        <w:tc>
          <w:tcPr>
            <w:tcW w:w="587" w:type="dxa"/>
            <w:shd w:val="clear" w:color="auto" w:fill="auto"/>
          </w:tcPr>
          <w:p w14:paraId="3CD5F9B7"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4</w:t>
            </w:r>
          </w:p>
        </w:tc>
        <w:tc>
          <w:tcPr>
            <w:tcW w:w="1811" w:type="dxa"/>
            <w:shd w:val="clear" w:color="auto" w:fill="auto"/>
          </w:tcPr>
          <w:p w14:paraId="77D9AFA1"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Study design and data sources</w:t>
            </w:r>
          </w:p>
        </w:tc>
        <w:tc>
          <w:tcPr>
            <w:tcW w:w="6582" w:type="dxa"/>
            <w:shd w:val="clear" w:color="auto" w:fill="auto"/>
          </w:tcPr>
          <w:p w14:paraId="75339EA2"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1427" w:type="dxa"/>
          </w:tcPr>
          <w:p w14:paraId="5859A376"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c>
          <w:tcPr>
            <w:tcW w:w="4083" w:type="dxa"/>
          </w:tcPr>
          <w:p w14:paraId="01E0D464"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17439399" w14:textId="77777777" w:rsidTr="0012376D">
        <w:tc>
          <w:tcPr>
            <w:tcW w:w="587" w:type="dxa"/>
            <w:shd w:val="clear" w:color="auto" w:fill="EEEEEE"/>
          </w:tcPr>
          <w:p w14:paraId="31C8DCD0"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01CBF11B"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a)</w:t>
            </w:r>
          </w:p>
        </w:tc>
        <w:tc>
          <w:tcPr>
            <w:tcW w:w="6582" w:type="dxa"/>
            <w:shd w:val="clear" w:color="auto" w:fill="EEEEEE"/>
          </w:tcPr>
          <w:p w14:paraId="07ED4E9C"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shd w:val="clear" w:color="auto" w:fill="FFFFFF"/>
                <w:lang w:val="en-GB" w:eastAsia="en-GB"/>
              </w:rPr>
              <w:t xml:space="preserve">Setting: </w:t>
            </w:r>
            <w:r w:rsidRPr="00E90FD1">
              <w:rPr>
                <w:rFonts w:eastAsia="Times New Roman"/>
                <w:color w:val="000000" w:themeColor="text1"/>
                <w:sz w:val="18"/>
                <w:szCs w:val="18"/>
                <w:lang w:val="en-GB" w:eastAsia="en-GB"/>
              </w:rPr>
              <w:t xml:space="preserve">Describe the study design and the underlying population, if possible. </w:t>
            </w:r>
            <w:r w:rsidRPr="00E90FD1">
              <w:rPr>
                <w:rFonts w:eastAsia="Times New Roman"/>
                <w:color w:val="000000" w:themeColor="text1"/>
                <w:sz w:val="18"/>
                <w:szCs w:val="18"/>
                <w:shd w:val="clear" w:color="auto" w:fill="FFFFFF"/>
                <w:lang w:val="en-GB" w:eastAsia="en-GB"/>
              </w:rPr>
              <w:t>Describe the setting, locations, and relevant dates, including periods of recruitment, exposure, follow-up, and data collection, when available.</w:t>
            </w:r>
          </w:p>
        </w:tc>
        <w:tc>
          <w:tcPr>
            <w:tcW w:w="1427" w:type="dxa"/>
            <w:shd w:val="clear" w:color="auto" w:fill="EEEEEE"/>
          </w:tcPr>
          <w:p w14:paraId="35ED7A30" w14:textId="77777777" w:rsidR="00957F2D" w:rsidRPr="00E90FD1" w:rsidRDefault="00957F2D" w:rsidP="0012376D">
            <w:pPr>
              <w:spacing w:beforeLines="40" w:before="124" w:afterLines="40" w:after="124" w:line="24" w:lineRule="atLeast"/>
              <w:rPr>
                <w:color w:val="000000" w:themeColor="text1"/>
                <w:sz w:val="18"/>
                <w:szCs w:val="18"/>
                <w:shd w:val="clear" w:color="auto" w:fill="FFFFFF"/>
                <w:lang w:val="en-GB"/>
              </w:rPr>
            </w:pPr>
            <w:r w:rsidRPr="00E90FD1">
              <w:rPr>
                <w:rFonts w:hint="eastAsia"/>
                <w:color w:val="000000" w:themeColor="text1"/>
                <w:sz w:val="18"/>
                <w:szCs w:val="18"/>
                <w:shd w:val="clear" w:color="auto" w:fill="FFFFFF"/>
                <w:lang w:val="en-GB"/>
              </w:rPr>
              <w:t>P</w:t>
            </w:r>
            <w:r w:rsidRPr="00E90FD1">
              <w:rPr>
                <w:color w:val="000000" w:themeColor="text1"/>
                <w:sz w:val="18"/>
                <w:szCs w:val="18"/>
                <w:shd w:val="clear" w:color="auto" w:fill="FFFFFF"/>
                <w:lang w:val="en-GB"/>
              </w:rPr>
              <w:t>age</w:t>
            </w:r>
            <w:r w:rsidRPr="00E90FD1">
              <w:rPr>
                <w:rFonts w:hint="eastAsia"/>
                <w:color w:val="000000" w:themeColor="text1"/>
                <w:sz w:val="18"/>
                <w:szCs w:val="18"/>
                <w:shd w:val="clear" w:color="auto" w:fill="FFFFFF"/>
                <w:lang w:val="en-GB"/>
              </w:rPr>
              <w:t>5</w:t>
            </w:r>
          </w:p>
        </w:tc>
        <w:tc>
          <w:tcPr>
            <w:tcW w:w="4083" w:type="dxa"/>
            <w:shd w:val="clear" w:color="auto" w:fill="EEEEEE"/>
          </w:tcPr>
          <w:p w14:paraId="727540CB" w14:textId="77777777" w:rsidR="00957F2D" w:rsidRPr="00E90FD1" w:rsidRDefault="00957F2D" w:rsidP="0012376D">
            <w:pPr>
              <w:spacing w:beforeLines="40" w:before="124" w:afterLines="40" w:after="124" w:line="24" w:lineRule="atLeast"/>
              <w:rPr>
                <w:rFonts w:eastAsia="Times New Roman"/>
                <w:color w:val="000000" w:themeColor="text1"/>
                <w:sz w:val="18"/>
                <w:szCs w:val="18"/>
                <w:shd w:val="clear" w:color="auto" w:fill="FFFFFF"/>
                <w:lang w:val="en-GB" w:eastAsia="en-GB"/>
              </w:rPr>
            </w:pPr>
            <w:r w:rsidRPr="00E90FD1">
              <w:rPr>
                <w:rFonts w:eastAsia="Times New Roman"/>
                <w:color w:val="000000" w:themeColor="text1"/>
                <w:sz w:val="18"/>
                <w:szCs w:val="18"/>
                <w:shd w:val="clear" w:color="auto" w:fill="FFFFFF"/>
                <w:lang w:val="en-GB" w:eastAsia="en-GB"/>
              </w:rPr>
              <w:t>GWAS summary statistics for shift work was available from UK Biobank involving 263,315 individuals of European ancestry.</w:t>
            </w:r>
            <w:r w:rsidRPr="00E90FD1">
              <w:rPr>
                <w:color w:val="000000" w:themeColor="text1"/>
              </w:rPr>
              <w:t xml:space="preserve"> </w:t>
            </w:r>
            <w:r w:rsidRPr="00E90FD1">
              <w:rPr>
                <w:rFonts w:eastAsia="Times New Roman"/>
                <w:color w:val="000000" w:themeColor="text1"/>
                <w:sz w:val="18"/>
                <w:szCs w:val="18"/>
                <w:shd w:val="clear" w:color="auto" w:fill="FFFFFF"/>
                <w:lang w:val="en-GB" w:eastAsia="en-GB"/>
              </w:rPr>
              <w:t>The summary-level data for clinically diagnosed Alzheimer’s disease (AD) was derived from a large GWAS meta-analysis (GWAS ID: ieu-b-2) with 10,528,610 single nucleotide polymorphisms (SNPs).</w:t>
            </w:r>
          </w:p>
        </w:tc>
      </w:tr>
      <w:tr w:rsidR="00E90FD1" w:rsidRPr="00E90FD1" w14:paraId="35D7D697" w14:textId="77777777" w:rsidTr="0012376D">
        <w:tc>
          <w:tcPr>
            <w:tcW w:w="587" w:type="dxa"/>
            <w:shd w:val="clear" w:color="auto" w:fill="auto"/>
          </w:tcPr>
          <w:p w14:paraId="16822522"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19D746F2"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b)</w:t>
            </w:r>
          </w:p>
        </w:tc>
        <w:tc>
          <w:tcPr>
            <w:tcW w:w="6582" w:type="dxa"/>
            <w:shd w:val="clear" w:color="auto" w:fill="auto"/>
          </w:tcPr>
          <w:p w14:paraId="72C9713A" w14:textId="77777777" w:rsidR="00957F2D" w:rsidRPr="00E90FD1" w:rsidRDefault="00957F2D" w:rsidP="0012376D">
            <w:pPr>
              <w:spacing w:beforeLines="40" w:before="124" w:afterLines="40" w:after="124" w:line="24" w:lineRule="atLeast"/>
              <w:textAlignment w:val="baseline"/>
              <w:rPr>
                <w:rFonts w:eastAsia="Cambria"/>
                <w:color w:val="000000" w:themeColor="text1"/>
                <w:sz w:val="18"/>
                <w:szCs w:val="18"/>
                <w:lang w:val="en-GB" w:eastAsia="en-US"/>
              </w:rPr>
            </w:pPr>
            <w:r w:rsidRPr="00E90FD1">
              <w:rPr>
                <w:rFonts w:eastAsia="Times New Roman"/>
                <w:color w:val="000000" w:themeColor="text1"/>
                <w:sz w:val="18"/>
                <w:szCs w:val="18"/>
                <w:shd w:val="clear" w:color="auto" w:fill="FFFFFF"/>
                <w:lang w:val="en-GB" w:eastAsia="en-GB"/>
              </w:rPr>
              <w:t xml:space="preserve">Participants: Give the eligibility criteria, and the sources and methods of selection of participants. </w:t>
            </w:r>
            <w:r w:rsidRPr="00E90FD1">
              <w:rPr>
                <w:rFonts w:eastAsia="Times New Roman"/>
                <w:color w:val="000000" w:themeColor="text1"/>
                <w:sz w:val="18"/>
                <w:szCs w:val="18"/>
              </w:rPr>
              <w:t>Report the sample size, and whether any power or sample size calculations were carried out prior to the main analysis</w:t>
            </w:r>
            <w:r w:rsidRPr="00E90FD1">
              <w:rPr>
                <w:rFonts w:eastAsia="Times New Roman"/>
                <w:color w:val="000000" w:themeColor="text1"/>
                <w:sz w:val="18"/>
                <w:szCs w:val="18"/>
                <w:lang w:val="en-GB" w:eastAsia="en-GB"/>
              </w:rPr>
              <w:t> </w:t>
            </w:r>
          </w:p>
        </w:tc>
        <w:tc>
          <w:tcPr>
            <w:tcW w:w="1427" w:type="dxa"/>
          </w:tcPr>
          <w:p w14:paraId="3509AA91" w14:textId="77777777" w:rsidR="00957F2D" w:rsidRPr="00E90FD1" w:rsidRDefault="00957F2D" w:rsidP="0012376D">
            <w:pPr>
              <w:spacing w:beforeLines="40" w:before="124" w:afterLines="40" w:after="124" w:line="24" w:lineRule="atLeast"/>
              <w:textAlignment w:val="baseline"/>
              <w:rPr>
                <w:color w:val="000000" w:themeColor="text1"/>
                <w:sz w:val="18"/>
                <w:szCs w:val="18"/>
                <w:shd w:val="clear" w:color="auto" w:fill="FFFFFF"/>
                <w:lang w:val="en-GB"/>
              </w:rPr>
            </w:pPr>
            <w:r w:rsidRPr="00E90FD1">
              <w:rPr>
                <w:rFonts w:hint="eastAsia"/>
                <w:color w:val="000000" w:themeColor="text1"/>
                <w:sz w:val="18"/>
                <w:szCs w:val="18"/>
                <w:shd w:val="clear" w:color="auto" w:fill="FFFFFF"/>
                <w:lang w:val="en-GB"/>
              </w:rPr>
              <w:t>P</w:t>
            </w:r>
            <w:r w:rsidRPr="00E90FD1">
              <w:rPr>
                <w:color w:val="000000" w:themeColor="text1"/>
                <w:sz w:val="18"/>
                <w:szCs w:val="18"/>
                <w:shd w:val="clear" w:color="auto" w:fill="FFFFFF"/>
                <w:lang w:val="en-GB"/>
              </w:rPr>
              <w:t>age5</w:t>
            </w:r>
          </w:p>
        </w:tc>
        <w:tc>
          <w:tcPr>
            <w:tcW w:w="4083" w:type="dxa"/>
          </w:tcPr>
          <w:p w14:paraId="4EE1571D" w14:textId="77777777" w:rsidR="00957F2D" w:rsidRPr="00E90FD1" w:rsidRDefault="00957F2D" w:rsidP="0012376D">
            <w:pPr>
              <w:spacing w:beforeLines="40" w:before="124" w:afterLines="40" w:after="124" w:line="24" w:lineRule="atLeast"/>
              <w:textAlignment w:val="baseline"/>
              <w:rPr>
                <w:rFonts w:eastAsia="Times New Roman"/>
                <w:color w:val="000000" w:themeColor="text1"/>
                <w:sz w:val="18"/>
                <w:szCs w:val="18"/>
                <w:shd w:val="clear" w:color="auto" w:fill="FFFFFF"/>
                <w:lang w:val="en-GB" w:eastAsia="en-GB"/>
              </w:rPr>
            </w:pPr>
            <w:r w:rsidRPr="00E90FD1">
              <w:rPr>
                <w:rFonts w:eastAsia="Times New Roman"/>
                <w:color w:val="000000" w:themeColor="text1"/>
                <w:sz w:val="18"/>
                <w:szCs w:val="18"/>
                <w:shd w:val="clear" w:color="auto" w:fill="FFFFFF"/>
                <w:lang w:val="en-GB" w:eastAsia="en-GB"/>
              </w:rPr>
              <w:t>GWAS summary statistics for shift work was available from UK Biobank involving 263,315 individuals of European ancestry. The summary-level data for clinically diagnosed Alzheimer’s disease (AD) was derived from a large GWAS meta-analysis (GWAS ID: ieu-b-2) with 10,528,610 single nucleotide polymorphisms (SNPs).</w:t>
            </w:r>
          </w:p>
        </w:tc>
      </w:tr>
      <w:tr w:rsidR="00E90FD1" w:rsidRPr="00E90FD1" w14:paraId="1A9C69B2" w14:textId="77777777" w:rsidTr="0012376D">
        <w:tc>
          <w:tcPr>
            <w:tcW w:w="587" w:type="dxa"/>
            <w:shd w:val="clear" w:color="auto" w:fill="EEEEEE"/>
          </w:tcPr>
          <w:p w14:paraId="34503DA4"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05598DCE"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c)</w:t>
            </w:r>
          </w:p>
        </w:tc>
        <w:tc>
          <w:tcPr>
            <w:tcW w:w="6582" w:type="dxa"/>
            <w:shd w:val="clear" w:color="auto" w:fill="EEEEEE"/>
          </w:tcPr>
          <w:p w14:paraId="57A1C76A"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Describe measurement, quality control and selection of genetic variants</w:t>
            </w:r>
          </w:p>
        </w:tc>
        <w:tc>
          <w:tcPr>
            <w:tcW w:w="1427" w:type="dxa"/>
            <w:shd w:val="clear" w:color="auto" w:fill="EEEEEE"/>
          </w:tcPr>
          <w:p w14:paraId="746C1475" w14:textId="0296F1E9" w:rsidR="00957F2D" w:rsidRPr="00E90FD1" w:rsidRDefault="00957F2D" w:rsidP="0012376D">
            <w:pPr>
              <w:spacing w:beforeLines="40" w:before="124" w:afterLines="40" w:after="124" w:line="24" w:lineRule="atLeast"/>
              <w:rPr>
                <w:color w:val="000000" w:themeColor="text1"/>
                <w:sz w:val="18"/>
                <w:szCs w:val="18"/>
                <w:lang w:val="en-GB"/>
              </w:rPr>
            </w:pPr>
            <w:r w:rsidRPr="00E90FD1">
              <w:rPr>
                <w:color w:val="000000" w:themeColor="text1"/>
                <w:sz w:val="18"/>
                <w:szCs w:val="18"/>
                <w:lang w:val="en-GB"/>
              </w:rPr>
              <w:t>S</w:t>
            </w:r>
            <w:r w:rsidRPr="00E90FD1">
              <w:rPr>
                <w:rFonts w:hint="eastAsia"/>
                <w:color w:val="000000" w:themeColor="text1"/>
                <w:sz w:val="18"/>
                <w:szCs w:val="18"/>
                <w:lang w:val="en-GB"/>
              </w:rPr>
              <w:t xml:space="preserve">upplementary </w:t>
            </w:r>
            <w:r w:rsidR="00E56350" w:rsidRPr="00E90FD1">
              <w:rPr>
                <w:rFonts w:hint="eastAsia"/>
                <w:color w:val="000000" w:themeColor="text1"/>
                <w:sz w:val="18"/>
                <w:szCs w:val="18"/>
                <w:lang w:val="en-GB"/>
              </w:rPr>
              <w:t>Methods</w:t>
            </w:r>
          </w:p>
        </w:tc>
        <w:tc>
          <w:tcPr>
            <w:tcW w:w="4083" w:type="dxa"/>
            <w:shd w:val="clear" w:color="auto" w:fill="EEEEEE"/>
          </w:tcPr>
          <w:p w14:paraId="7159BC5F"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(i) the selected IVs are strongly associated with exposure factors. (ii) the selected IVs are independent of confounders. (iii) the selected IVs can only act on outcomes through exposure factors.</w:t>
            </w:r>
            <w:r w:rsidRPr="00E90FD1">
              <w:rPr>
                <w:color w:val="000000" w:themeColor="text1"/>
              </w:rPr>
              <w:t xml:space="preserve"> </w:t>
            </w:r>
            <w:r w:rsidRPr="00E90FD1">
              <w:rPr>
                <w:rFonts w:eastAsia="Times New Roman"/>
                <w:color w:val="000000" w:themeColor="text1"/>
                <w:sz w:val="18"/>
                <w:szCs w:val="18"/>
                <w:lang w:val="en-GB" w:eastAsia="en-GB"/>
              </w:rPr>
              <w:t>GWAS-significant SNPs (threshold was set to 5×10</w:t>
            </w:r>
            <w:r w:rsidRPr="00E90FD1">
              <w:rPr>
                <w:rFonts w:ascii="Cambria Math" w:eastAsia="Times New Roman" w:hAnsi="Cambria Math" w:cs="Cambria Math"/>
                <w:color w:val="000000" w:themeColor="text1"/>
                <w:sz w:val="18"/>
                <w:szCs w:val="18"/>
                <w:lang w:val="en-GB" w:eastAsia="en-GB"/>
              </w:rPr>
              <w:t>−</w:t>
            </w:r>
            <w:r w:rsidRPr="00E90FD1">
              <w:rPr>
                <w:rFonts w:eastAsia="Times New Roman"/>
                <w:color w:val="000000" w:themeColor="text1"/>
                <w:sz w:val="18"/>
                <w:szCs w:val="18"/>
                <w:lang w:val="en-GB" w:eastAsia="en-GB"/>
              </w:rPr>
              <w:t xml:space="preserve">6) were pruned by clumping under a stringent window (r2 &lt; 0.001; clumped distance = 10,000 kb) to avoid the linkage disequilibrium (LD). </w:t>
            </w:r>
            <w:r w:rsidRPr="00E90FD1">
              <w:rPr>
                <w:rFonts w:eastAsia="Times New Roman"/>
                <w:color w:val="000000" w:themeColor="text1"/>
                <w:sz w:val="18"/>
                <w:szCs w:val="18"/>
                <w:lang w:val="en-GB" w:eastAsia="en-GB"/>
              </w:rPr>
              <w:lastRenderedPageBreak/>
              <w:t>SNPs with minor allele frequency (MAF) less than 0.01 were removed. Furthermore, F-statistic was calculated to assess strength of IVs, and only SNPs with F-statistic more than 10 were retained.</w:t>
            </w:r>
          </w:p>
        </w:tc>
      </w:tr>
      <w:tr w:rsidR="00E90FD1" w:rsidRPr="00E90FD1" w14:paraId="0C1BAC16" w14:textId="77777777" w:rsidTr="0012376D">
        <w:tc>
          <w:tcPr>
            <w:tcW w:w="587" w:type="dxa"/>
            <w:shd w:val="clear" w:color="auto" w:fill="auto"/>
          </w:tcPr>
          <w:p w14:paraId="7D8F9BC4"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0957A0B2"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d)</w:t>
            </w:r>
          </w:p>
        </w:tc>
        <w:tc>
          <w:tcPr>
            <w:tcW w:w="6582" w:type="dxa"/>
            <w:shd w:val="clear" w:color="auto" w:fill="auto"/>
          </w:tcPr>
          <w:p w14:paraId="01BC9520" w14:textId="77777777" w:rsidR="00957F2D" w:rsidRPr="00E90FD1" w:rsidRDefault="00957F2D" w:rsidP="0012376D">
            <w:pPr>
              <w:spacing w:beforeLines="40" w:before="124" w:afterLines="40" w:after="124" w:line="24" w:lineRule="atLeast"/>
              <w:textAlignment w:val="baseline"/>
              <w:rPr>
                <w:rFonts w:eastAsia="Cambria"/>
                <w:color w:val="000000" w:themeColor="text1"/>
                <w:sz w:val="18"/>
                <w:szCs w:val="18"/>
                <w:lang w:val="en-GB" w:eastAsia="en-US"/>
              </w:rPr>
            </w:pPr>
            <w:r w:rsidRPr="00E90FD1">
              <w:rPr>
                <w:rFonts w:eastAsia="Times New Roman"/>
                <w:color w:val="000000" w:themeColor="text1"/>
                <w:sz w:val="18"/>
                <w:szCs w:val="18"/>
                <w:shd w:val="clear" w:color="auto" w:fill="FFFFFF"/>
                <w:lang w:val="en-GB" w:eastAsia="en-GB"/>
              </w:rPr>
              <w:t>For each exposure, outcome, and other relevant variables, describe methods of assessment and diagnostic criteria for diseases</w:t>
            </w:r>
          </w:p>
        </w:tc>
        <w:tc>
          <w:tcPr>
            <w:tcW w:w="1427" w:type="dxa"/>
          </w:tcPr>
          <w:p w14:paraId="3AB1928A" w14:textId="77777777" w:rsidR="00957F2D" w:rsidRPr="00E90FD1" w:rsidRDefault="00957F2D" w:rsidP="0012376D">
            <w:pPr>
              <w:spacing w:beforeLines="40" w:before="124" w:afterLines="40" w:after="124" w:line="24" w:lineRule="atLeast"/>
              <w:textAlignment w:val="baseline"/>
              <w:rPr>
                <w:color w:val="000000" w:themeColor="text1"/>
                <w:sz w:val="18"/>
                <w:szCs w:val="18"/>
                <w:shd w:val="clear" w:color="auto" w:fill="FFFFFF"/>
                <w:lang w:val="en-GB"/>
              </w:rPr>
            </w:pPr>
            <w:r w:rsidRPr="00E90FD1">
              <w:rPr>
                <w:rFonts w:hint="eastAsia"/>
                <w:color w:val="000000" w:themeColor="text1"/>
                <w:sz w:val="18"/>
                <w:szCs w:val="18"/>
                <w:shd w:val="clear" w:color="auto" w:fill="FFFFFF"/>
                <w:lang w:val="en-GB"/>
              </w:rPr>
              <w:t>P</w:t>
            </w:r>
            <w:r w:rsidRPr="00E90FD1">
              <w:rPr>
                <w:color w:val="000000" w:themeColor="text1"/>
                <w:sz w:val="18"/>
                <w:szCs w:val="18"/>
                <w:shd w:val="clear" w:color="auto" w:fill="FFFFFF"/>
                <w:lang w:val="en-GB"/>
              </w:rPr>
              <w:t>age</w:t>
            </w:r>
            <w:r w:rsidRPr="00E90FD1">
              <w:rPr>
                <w:rFonts w:hint="eastAsia"/>
                <w:color w:val="000000" w:themeColor="text1"/>
                <w:sz w:val="18"/>
                <w:szCs w:val="18"/>
                <w:shd w:val="clear" w:color="auto" w:fill="FFFFFF"/>
                <w:lang w:val="en-GB"/>
              </w:rPr>
              <w:t>5</w:t>
            </w:r>
          </w:p>
        </w:tc>
        <w:tc>
          <w:tcPr>
            <w:tcW w:w="4083" w:type="dxa"/>
          </w:tcPr>
          <w:p w14:paraId="494F8E87" w14:textId="77777777" w:rsidR="00957F2D" w:rsidRPr="00E90FD1" w:rsidRDefault="00957F2D" w:rsidP="0012376D">
            <w:pPr>
              <w:spacing w:beforeLines="40" w:before="124" w:afterLines="40" w:after="124" w:line="24" w:lineRule="atLeast"/>
              <w:textAlignment w:val="baseline"/>
              <w:rPr>
                <w:rFonts w:eastAsia="Times New Roman"/>
                <w:color w:val="000000" w:themeColor="text1"/>
                <w:sz w:val="18"/>
                <w:szCs w:val="18"/>
                <w:shd w:val="clear" w:color="auto" w:fill="FFFFFF"/>
                <w:lang w:val="en-GB" w:eastAsia="en-GB"/>
              </w:rPr>
            </w:pPr>
            <w:r w:rsidRPr="00E90FD1">
              <w:rPr>
                <w:rFonts w:eastAsia="Times New Roman"/>
                <w:color w:val="000000" w:themeColor="text1"/>
                <w:sz w:val="18"/>
                <w:szCs w:val="18"/>
                <w:shd w:val="clear" w:color="auto" w:fill="FFFFFF"/>
                <w:lang w:val="en-GB" w:eastAsia="en-GB"/>
              </w:rPr>
              <w:t>Shift work was a behavio</w:t>
            </w:r>
            <w:r w:rsidRPr="00E90FD1">
              <w:rPr>
                <w:rFonts w:hint="eastAsia"/>
                <w:color w:val="000000" w:themeColor="text1"/>
                <w:sz w:val="18"/>
                <w:szCs w:val="18"/>
                <w:shd w:val="clear" w:color="auto" w:fill="FFFFFF"/>
                <w:lang w:val="en-GB"/>
              </w:rPr>
              <w:t>u</w:t>
            </w:r>
            <w:r w:rsidRPr="00E90FD1">
              <w:rPr>
                <w:rFonts w:eastAsia="Times New Roman"/>
                <w:color w:val="000000" w:themeColor="text1"/>
                <w:sz w:val="18"/>
                <w:szCs w:val="18"/>
                <w:shd w:val="clear" w:color="auto" w:fill="FFFFFF"/>
                <w:lang w:val="en-GB" w:eastAsia="en-GB"/>
              </w:rPr>
              <w:t>r that could cause circadian rhythm disruption (CRD), and was defined as “work schedule that falls outside of the normal daytime working hours of 9 AM–5 PM” in UK Biobank. In the original GWAS data of shift work, the frequency was categorized into “Never/Rarely”, “Sometimes”, “Usually” and “Always”, in which “Never/Rarely” was taken as the reference.</w:t>
            </w:r>
            <w:r w:rsidRPr="00E90FD1">
              <w:rPr>
                <w:color w:val="000000" w:themeColor="text1"/>
              </w:rPr>
              <w:t xml:space="preserve"> </w:t>
            </w:r>
            <w:r w:rsidRPr="00E90FD1">
              <w:rPr>
                <w:rFonts w:eastAsia="Times New Roman"/>
                <w:color w:val="000000" w:themeColor="text1"/>
                <w:sz w:val="18"/>
                <w:szCs w:val="18"/>
                <w:shd w:val="clear" w:color="auto" w:fill="FFFFFF"/>
                <w:lang w:val="en-GB" w:eastAsia="en-GB"/>
              </w:rPr>
              <w:t>The summary-level data for clinically diagnosed Alzheimer’s disease (AD) was derived from a large GWAS meta-analysis (GWAS ID: ieu-b-2) with 10,528,610 single nucleotide polymorphisms (SNPs).</w:t>
            </w:r>
          </w:p>
        </w:tc>
      </w:tr>
      <w:tr w:rsidR="00E90FD1" w:rsidRPr="00E90FD1" w14:paraId="66145AC9" w14:textId="77777777" w:rsidTr="0012376D">
        <w:tc>
          <w:tcPr>
            <w:tcW w:w="587" w:type="dxa"/>
            <w:shd w:val="clear" w:color="auto" w:fill="EEEEEE"/>
          </w:tcPr>
          <w:p w14:paraId="1CA56FB5"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11BB3093"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e)</w:t>
            </w:r>
          </w:p>
        </w:tc>
        <w:tc>
          <w:tcPr>
            <w:tcW w:w="6582" w:type="dxa"/>
            <w:shd w:val="clear" w:color="auto" w:fill="EEEEEE"/>
          </w:tcPr>
          <w:p w14:paraId="55432542" w14:textId="77777777" w:rsidR="00957F2D" w:rsidRPr="00E90FD1" w:rsidRDefault="00957F2D" w:rsidP="0012376D">
            <w:pPr>
              <w:spacing w:beforeLines="40" w:before="124" w:afterLines="40" w:after="124" w:line="24" w:lineRule="atLeast"/>
              <w:textAlignment w:val="baseline"/>
              <w:rPr>
                <w:rFonts w:eastAsia="Cambria"/>
                <w:color w:val="000000" w:themeColor="text1"/>
                <w:sz w:val="18"/>
                <w:szCs w:val="18"/>
                <w:lang w:val="en-GB" w:eastAsia="en-US"/>
              </w:rPr>
            </w:pPr>
            <w:r w:rsidRPr="00E90FD1">
              <w:rPr>
                <w:rFonts w:eastAsia="Times New Roman"/>
                <w:color w:val="000000" w:themeColor="text1"/>
                <w:sz w:val="18"/>
                <w:szCs w:val="18"/>
                <w:shd w:val="clear" w:color="auto" w:fill="FFFFFF"/>
                <w:lang w:val="en-GB" w:eastAsia="en-GB"/>
              </w:rPr>
              <w:t>Provide details of ethics committee approval and participant informed consent, if relevant</w:t>
            </w:r>
          </w:p>
        </w:tc>
        <w:tc>
          <w:tcPr>
            <w:tcW w:w="1427" w:type="dxa"/>
            <w:shd w:val="clear" w:color="auto" w:fill="EEEEEE"/>
          </w:tcPr>
          <w:p w14:paraId="0BF9351D" w14:textId="77777777" w:rsidR="00957F2D" w:rsidRPr="00E90FD1" w:rsidRDefault="00957F2D" w:rsidP="0012376D">
            <w:pPr>
              <w:spacing w:beforeLines="40" w:before="124" w:afterLines="40" w:after="124" w:line="24" w:lineRule="atLeast"/>
              <w:textAlignment w:val="baseline"/>
              <w:rPr>
                <w:color w:val="000000" w:themeColor="text1"/>
                <w:sz w:val="18"/>
                <w:szCs w:val="18"/>
                <w:shd w:val="clear" w:color="auto" w:fill="FFFFFF"/>
                <w:lang w:val="en-GB"/>
              </w:rPr>
            </w:pPr>
            <w:r w:rsidRPr="00E90FD1">
              <w:rPr>
                <w:rFonts w:hint="eastAsia"/>
                <w:color w:val="000000" w:themeColor="text1"/>
                <w:sz w:val="18"/>
                <w:szCs w:val="18"/>
                <w:shd w:val="clear" w:color="auto" w:fill="FFFFFF"/>
                <w:lang w:val="en-GB"/>
              </w:rPr>
              <w:t>n</w:t>
            </w:r>
            <w:r w:rsidRPr="00E90FD1">
              <w:rPr>
                <w:color w:val="000000" w:themeColor="text1"/>
                <w:sz w:val="18"/>
                <w:szCs w:val="18"/>
                <w:shd w:val="clear" w:color="auto" w:fill="FFFFFF"/>
                <w:lang w:val="en-GB"/>
              </w:rPr>
              <w:t>/a</w:t>
            </w:r>
          </w:p>
        </w:tc>
        <w:tc>
          <w:tcPr>
            <w:tcW w:w="4083" w:type="dxa"/>
            <w:shd w:val="clear" w:color="auto" w:fill="EEEEEE"/>
          </w:tcPr>
          <w:p w14:paraId="72774EBB" w14:textId="77777777" w:rsidR="00957F2D" w:rsidRPr="00E90FD1" w:rsidRDefault="00957F2D" w:rsidP="0012376D">
            <w:pPr>
              <w:spacing w:beforeLines="40" w:before="124" w:afterLines="40" w:after="124" w:line="24" w:lineRule="atLeast"/>
              <w:textAlignment w:val="baseline"/>
              <w:rPr>
                <w:rFonts w:eastAsia="Times New Roman"/>
                <w:color w:val="000000" w:themeColor="text1"/>
                <w:sz w:val="18"/>
                <w:szCs w:val="18"/>
                <w:shd w:val="clear" w:color="auto" w:fill="FFFFFF"/>
                <w:lang w:val="en-GB" w:eastAsia="en-GB"/>
              </w:rPr>
            </w:pPr>
          </w:p>
        </w:tc>
      </w:tr>
      <w:tr w:rsidR="00E90FD1" w:rsidRPr="00E90FD1" w14:paraId="628520D0" w14:textId="77777777" w:rsidTr="0012376D">
        <w:tc>
          <w:tcPr>
            <w:tcW w:w="587" w:type="dxa"/>
            <w:shd w:val="clear" w:color="auto" w:fill="auto"/>
          </w:tcPr>
          <w:p w14:paraId="35EBBECA"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5</w:t>
            </w:r>
          </w:p>
        </w:tc>
        <w:tc>
          <w:tcPr>
            <w:tcW w:w="1811" w:type="dxa"/>
            <w:shd w:val="clear" w:color="auto" w:fill="auto"/>
          </w:tcPr>
          <w:p w14:paraId="30032932"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Assumptions</w:t>
            </w:r>
          </w:p>
          <w:p w14:paraId="04502687" w14:textId="77777777" w:rsidR="00957F2D" w:rsidRPr="00E90FD1" w:rsidRDefault="00957F2D" w:rsidP="0012376D">
            <w:pPr>
              <w:spacing w:beforeLines="40" w:before="124" w:afterLines="40" w:after="124" w:line="24" w:lineRule="atLeast"/>
              <w:jc w:val="center"/>
              <w:rPr>
                <w:rFonts w:eastAsia="Cambria"/>
                <w:color w:val="000000" w:themeColor="text1"/>
                <w:sz w:val="18"/>
                <w:szCs w:val="18"/>
                <w:lang w:val="en-GB" w:eastAsia="en-US"/>
              </w:rPr>
            </w:pPr>
          </w:p>
        </w:tc>
        <w:tc>
          <w:tcPr>
            <w:tcW w:w="6582" w:type="dxa"/>
            <w:shd w:val="clear" w:color="auto" w:fill="auto"/>
          </w:tcPr>
          <w:p w14:paraId="11E2C7D6"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Explicitly state the three core IV assumptions for the main analysis (relevance, independence and exclusion restriction) as well assumptions for any additional or sensitivity analysis</w:t>
            </w:r>
          </w:p>
        </w:tc>
        <w:tc>
          <w:tcPr>
            <w:tcW w:w="1427" w:type="dxa"/>
          </w:tcPr>
          <w:p w14:paraId="44191876" w14:textId="5A7A7C12"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 xml:space="preserve">7; </w:t>
            </w:r>
            <w:r w:rsidRPr="00E90FD1">
              <w:rPr>
                <w:color w:val="000000" w:themeColor="text1"/>
                <w:sz w:val="18"/>
                <w:szCs w:val="18"/>
                <w:lang w:val="en-GB"/>
              </w:rPr>
              <w:t>S</w:t>
            </w:r>
            <w:r w:rsidRPr="00E90FD1">
              <w:rPr>
                <w:rFonts w:hint="eastAsia"/>
                <w:color w:val="000000" w:themeColor="text1"/>
                <w:sz w:val="18"/>
                <w:szCs w:val="18"/>
                <w:lang w:val="en-GB"/>
              </w:rPr>
              <w:t xml:space="preserve">upplementary </w:t>
            </w:r>
            <w:r w:rsidR="00E56350" w:rsidRPr="00E90FD1">
              <w:rPr>
                <w:rFonts w:hint="eastAsia"/>
                <w:color w:val="000000" w:themeColor="text1"/>
                <w:sz w:val="18"/>
                <w:szCs w:val="18"/>
                <w:lang w:val="en-GB"/>
              </w:rPr>
              <w:t>Methods</w:t>
            </w:r>
          </w:p>
        </w:tc>
        <w:tc>
          <w:tcPr>
            <w:tcW w:w="4083" w:type="dxa"/>
          </w:tcPr>
          <w:p w14:paraId="11CC37CB"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(i) the selected IVs are strongly associated with exposure factors. (ii) the selected IVs are independent of confounders. (iii) the selected IVs can only act on outcomes through exposure factors.</w:t>
            </w:r>
            <w:r w:rsidRPr="00E90FD1">
              <w:rPr>
                <w:color w:val="000000" w:themeColor="text1"/>
              </w:rPr>
              <w:t xml:space="preserve"> </w:t>
            </w:r>
            <w:r w:rsidRPr="00E90FD1">
              <w:rPr>
                <w:rFonts w:eastAsia="Times New Roman"/>
                <w:color w:val="000000" w:themeColor="text1"/>
                <w:sz w:val="18"/>
                <w:szCs w:val="18"/>
                <w:lang w:val="en-GB" w:eastAsia="en-GB"/>
              </w:rPr>
              <w:t xml:space="preserve">To verify the stability of the results, sensitivity analyses were conducted. Firstly, MR Egger, weighted median, simple mode, and weighted mode were performed if available. Secondly, leave-one-out was utilized to identify the effect on the outcome driven by a single genetic variant. Furthermore, Cochran’s Q statistic was calculated to check heterogeneity </w:t>
            </w:r>
            <w:r w:rsidRPr="00E90FD1">
              <w:rPr>
                <w:rFonts w:eastAsia="Times New Roman"/>
                <w:color w:val="000000" w:themeColor="text1"/>
                <w:sz w:val="18"/>
                <w:szCs w:val="18"/>
                <w:lang w:val="en-GB" w:eastAsia="en-GB"/>
              </w:rPr>
              <w:lastRenderedPageBreak/>
              <w:t>between instrumental variables. Egger regression was performed to check directional pleiotropy on outcome and Mendelian Randomization Pleiotropy RESidual Sum and Outlier (MR-PRESSO) test was performed to check overall horizontal pleiotropy among all SNPs. Finally, reverse MR analysis was further performed to avoid the causality effect of outcome on exposure.</w:t>
            </w:r>
          </w:p>
        </w:tc>
      </w:tr>
      <w:tr w:rsidR="00E90FD1" w:rsidRPr="00E90FD1" w14:paraId="4ADFF567" w14:textId="77777777" w:rsidTr="0012376D">
        <w:tc>
          <w:tcPr>
            <w:tcW w:w="587" w:type="dxa"/>
            <w:shd w:val="clear" w:color="auto" w:fill="EEEEEE"/>
          </w:tcPr>
          <w:p w14:paraId="2848C300"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lastRenderedPageBreak/>
              <w:t>6</w:t>
            </w:r>
          </w:p>
        </w:tc>
        <w:tc>
          <w:tcPr>
            <w:tcW w:w="1811" w:type="dxa"/>
            <w:shd w:val="clear" w:color="auto" w:fill="EEEEEE"/>
          </w:tcPr>
          <w:p w14:paraId="0A6D9F02"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b/>
                <w:bCs/>
                <w:color w:val="000000" w:themeColor="text1"/>
                <w:sz w:val="18"/>
                <w:szCs w:val="18"/>
                <w:lang w:val="en-GB" w:eastAsia="en-GB"/>
              </w:rPr>
              <w:t>Statistical methods: main analysis</w:t>
            </w:r>
          </w:p>
        </w:tc>
        <w:tc>
          <w:tcPr>
            <w:tcW w:w="6582" w:type="dxa"/>
            <w:shd w:val="clear" w:color="auto" w:fill="EEEEEE"/>
          </w:tcPr>
          <w:p w14:paraId="2A79D88F"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Describe statistical methods and statistics used</w:t>
            </w:r>
          </w:p>
        </w:tc>
        <w:tc>
          <w:tcPr>
            <w:tcW w:w="1427" w:type="dxa"/>
            <w:shd w:val="clear" w:color="auto" w:fill="EEEEEE"/>
          </w:tcPr>
          <w:p w14:paraId="1F75AEB5"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c>
          <w:tcPr>
            <w:tcW w:w="4083" w:type="dxa"/>
            <w:shd w:val="clear" w:color="auto" w:fill="EEEEEE"/>
          </w:tcPr>
          <w:p w14:paraId="00BC178C"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7788E003" w14:textId="77777777" w:rsidTr="0012376D">
        <w:tc>
          <w:tcPr>
            <w:tcW w:w="587" w:type="dxa"/>
            <w:shd w:val="clear" w:color="auto" w:fill="auto"/>
          </w:tcPr>
          <w:p w14:paraId="0CD65C52"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16A063F3"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a)</w:t>
            </w:r>
          </w:p>
        </w:tc>
        <w:tc>
          <w:tcPr>
            <w:tcW w:w="6582" w:type="dxa"/>
            <w:shd w:val="clear" w:color="auto" w:fill="auto"/>
          </w:tcPr>
          <w:p w14:paraId="2227108F"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Describe how quantitative variables were handled in the analyses (i.e., scale, units, model)</w:t>
            </w:r>
          </w:p>
        </w:tc>
        <w:tc>
          <w:tcPr>
            <w:tcW w:w="1427" w:type="dxa"/>
          </w:tcPr>
          <w:p w14:paraId="4FB30907"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hint="eastAsia"/>
                <w:color w:val="000000" w:themeColor="text1"/>
                <w:sz w:val="18"/>
                <w:szCs w:val="18"/>
                <w:lang w:val="en-GB"/>
              </w:rPr>
              <w:t>n/a</w:t>
            </w:r>
          </w:p>
        </w:tc>
        <w:tc>
          <w:tcPr>
            <w:tcW w:w="4083" w:type="dxa"/>
          </w:tcPr>
          <w:p w14:paraId="226E2B89"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08A9FF73" w14:textId="77777777" w:rsidTr="0012376D">
        <w:tc>
          <w:tcPr>
            <w:tcW w:w="587" w:type="dxa"/>
            <w:shd w:val="clear" w:color="auto" w:fill="EEEEEE"/>
          </w:tcPr>
          <w:p w14:paraId="5906CA99"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749744FE"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b)</w:t>
            </w:r>
          </w:p>
        </w:tc>
        <w:tc>
          <w:tcPr>
            <w:tcW w:w="6582" w:type="dxa"/>
            <w:shd w:val="clear" w:color="auto" w:fill="EEEEEE"/>
          </w:tcPr>
          <w:p w14:paraId="6A3EB650"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Describe how genetic variants were handled in the analyses and, if applicable, how their weights were selected</w:t>
            </w:r>
          </w:p>
        </w:tc>
        <w:tc>
          <w:tcPr>
            <w:tcW w:w="1427" w:type="dxa"/>
            <w:shd w:val="clear" w:color="auto" w:fill="EEEEEE"/>
          </w:tcPr>
          <w:p w14:paraId="02E50697"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age5</w:t>
            </w:r>
          </w:p>
        </w:tc>
        <w:tc>
          <w:tcPr>
            <w:tcW w:w="4083" w:type="dxa"/>
            <w:shd w:val="clear" w:color="auto" w:fill="EEEEEE"/>
          </w:tcPr>
          <w:p w14:paraId="273A7512"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GWAS-significant SNPs (threshold was set to 5×10</w:t>
            </w:r>
            <w:r w:rsidRPr="00E90FD1">
              <w:rPr>
                <w:rFonts w:ascii="Cambria Math" w:eastAsia="Times New Roman" w:hAnsi="Cambria Math" w:cs="Cambria Math"/>
                <w:color w:val="000000" w:themeColor="text1"/>
                <w:sz w:val="18"/>
                <w:szCs w:val="18"/>
                <w:lang w:val="en-GB" w:eastAsia="en-GB"/>
              </w:rPr>
              <w:t>−</w:t>
            </w:r>
            <w:r w:rsidRPr="00E90FD1">
              <w:rPr>
                <w:rFonts w:eastAsia="Times New Roman"/>
                <w:color w:val="000000" w:themeColor="text1"/>
                <w:sz w:val="18"/>
                <w:szCs w:val="18"/>
                <w:lang w:val="en-GB" w:eastAsia="en-GB"/>
              </w:rPr>
              <w:t>6) were pruned by clumping under a stringent window (r2 &lt; 0.001; clumped distance = 10,000 kb) to avoid the linkage disequilibrium (LD). SNPs with minor allele frequency (MAF) less than 0.01 were removed. Furthermore, F-statistic was calculated to assess strength of IVs, and only SNPs with F-statistic more than 10 were retained.</w:t>
            </w:r>
          </w:p>
        </w:tc>
      </w:tr>
      <w:tr w:rsidR="00E90FD1" w:rsidRPr="00E90FD1" w14:paraId="491FD090" w14:textId="77777777" w:rsidTr="0012376D">
        <w:tc>
          <w:tcPr>
            <w:tcW w:w="587" w:type="dxa"/>
            <w:shd w:val="clear" w:color="auto" w:fill="auto"/>
          </w:tcPr>
          <w:p w14:paraId="7CB982F7"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73E233AA"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c)</w:t>
            </w:r>
          </w:p>
        </w:tc>
        <w:tc>
          <w:tcPr>
            <w:tcW w:w="6582" w:type="dxa"/>
            <w:shd w:val="clear" w:color="auto" w:fill="auto"/>
          </w:tcPr>
          <w:p w14:paraId="47E4FD5D"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1427" w:type="dxa"/>
          </w:tcPr>
          <w:p w14:paraId="36D8B553"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7</w:t>
            </w:r>
          </w:p>
        </w:tc>
        <w:tc>
          <w:tcPr>
            <w:tcW w:w="4083" w:type="dxa"/>
          </w:tcPr>
          <w:p w14:paraId="32B0F124"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Then the exposure data and outcome data were harmonized and inverse variance weighted (IVW) was utilized to conduct the MR analysis between shift work and AD.</w:t>
            </w:r>
            <w:r w:rsidRPr="00E90FD1">
              <w:rPr>
                <w:color w:val="000000" w:themeColor="text1"/>
              </w:rPr>
              <w:t xml:space="preserve"> </w:t>
            </w:r>
            <w:r w:rsidRPr="00E90FD1">
              <w:rPr>
                <w:rFonts w:eastAsia="Times New Roman"/>
                <w:color w:val="000000" w:themeColor="text1"/>
                <w:sz w:val="18"/>
                <w:szCs w:val="18"/>
                <w:lang w:val="en-GB" w:eastAsia="en-GB"/>
              </w:rPr>
              <w:t>MR estimates for single SNP were calculated via Wald ratio and IVW was performed in the case of more than one SNP available.</w:t>
            </w:r>
          </w:p>
        </w:tc>
      </w:tr>
      <w:tr w:rsidR="00E90FD1" w:rsidRPr="00E90FD1" w14:paraId="29BD4BA5" w14:textId="77777777" w:rsidTr="0012376D">
        <w:tc>
          <w:tcPr>
            <w:tcW w:w="587" w:type="dxa"/>
            <w:shd w:val="clear" w:color="auto" w:fill="EEEEEE"/>
          </w:tcPr>
          <w:p w14:paraId="64910006"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29BACC9C"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d)</w:t>
            </w:r>
          </w:p>
        </w:tc>
        <w:tc>
          <w:tcPr>
            <w:tcW w:w="6582" w:type="dxa"/>
            <w:shd w:val="clear" w:color="auto" w:fill="EEEEEE"/>
          </w:tcPr>
          <w:p w14:paraId="7E483BC2"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Explain how missing data were addressed</w:t>
            </w:r>
          </w:p>
        </w:tc>
        <w:tc>
          <w:tcPr>
            <w:tcW w:w="1427" w:type="dxa"/>
            <w:shd w:val="clear" w:color="auto" w:fill="EEEEEE"/>
          </w:tcPr>
          <w:p w14:paraId="34297F6F"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n</w:t>
            </w:r>
            <w:r w:rsidRPr="00E90FD1">
              <w:rPr>
                <w:color w:val="000000" w:themeColor="text1"/>
                <w:sz w:val="18"/>
                <w:szCs w:val="18"/>
                <w:lang w:val="en-GB"/>
              </w:rPr>
              <w:t>/a</w:t>
            </w:r>
          </w:p>
        </w:tc>
        <w:tc>
          <w:tcPr>
            <w:tcW w:w="4083" w:type="dxa"/>
            <w:shd w:val="clear" w:color="auto" w:fill="EEEEEE"/>
          </w:tcPr>
          <w:p w14:paraId="370A85D7"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5CB03A02" w14:textId="77777777" w:rsidTr="0012376D">
        <w:tc>
          <w:tcPr>
            <w:tcW w:w="587" w:type="dxa"/>
            <w:shd w:val="clear" w:color="auto" w:fill="auto"/>
          </w:tcPr>
          <w:p w14:paraId="5E0BB7CE"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029742E4"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e)</w:t>
            </w:r>
          </w:p>
        </w:tc>
        <w:tc>
          <w:tcPr>
            <w:tcW w:w="6582" w:type="dxa"/>
            <w:shd w:val="clear" w:color="auto" w:fill="auto"/>
          </w:tcPr>
          <w:p w14:paraId="7FEDCB43"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If applicable, indicate how multiple testing was addressed</w:t>
            </w:r>
          </w:p>
        </w:tc>
        <w:tc>
          <w:tcPr>
            <w:tcW w:w="1427" w:type="dxa"/>
          </w:tcPr>
          <w:p w14:paraId="609BD083"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10</w:t>
            </w:r>
          </w:p>
        </w:tc>
        <w:tc>
          <w:tcPr>
            <w:tcW w:w="4083" w:type="dxa"/>
          </w:tcPr>
          <w:p w14:paraId="549B1638"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False discovery rate (FDR) adjustment was utilized for multiple comparison corrections.</w:t>
            </w:r>
          </w:p>
        </w:tc>
      </w:tr>
      <w:tr w:rsidR="00E90FD1" w:rsidRPr="00E90FD1" w14:paraId="3100546F" w14:textId="77777777" w:rsidTr="0012376D">
        <w:tc>
          <w:tcPr>
            <w:tcW w:w="587" w:type="dxa"/>
            <w:shd w:val="clear" w:color="auto" w:fill="EEEEEE"/>
          </w:tcPr>
          <w:p w14:paraId="6FAE4C7E"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7</w:t>
            </w:r>
          </w:p>
        </w:tc>
        <w:tc>
          <w:tcPr>
            <w:tcW w:w="1811" w:type="dxa"/>
            <w:shd w:val="clear" w:color="auto" w:fill="EEEEEE"/>
          </w:tcPr>
          <w:p w14:paraId="0CB981F3"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b/>
                <w:bCs/>
                <w:color w:val="000000" w:themeColor="text1"/>
                <w:sz w:val="18"/>
                <w:szCs w:val="18"/>
                <w:lang w:val="en-GB" w:eastAsia="en-GB"/>
              </w:rPr>
              <w:t>Assessment of assumptions</w:t>
            </w:r>
          </w:p>
        </w:tc>
        <w:tc>
          <w:tcPr>
            <w:tcW w:w="6582" w:type="dxa"/>
            <w:shd w:val="clear" w:color="auto" w:fill="EEEEEE"/>
          </w:tcPr>
          <w:p w14:paraId="43BB0AA3" w14:textId="77777777" w:rsidR="00957F2D" w:rsidRPr="00E90FD1" w:rsidRDefault="00957F2D" w:rsidP="0012376D">
            <w:pPr>
              <w:tabs>
                <w:tab w:val="left" w:pos="1620"/>
              </w:tabs>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Describe any methods or prior knowledge used to assess the assumptions or justify their validity</w:t>
            </w:r>
            <w:r w:rsidRPr="00E90FD1">
              <w:rPr>
                <w:rFonts w:eastAsia="Cambria"/>
                <w:color w:val="000000" w:themeColor="text1"/>
                <w:sz w:val="18"/>
                <w:szCs w:val="18"/>
                <w:lang w:val="en-GB" w:eastAsia="en-US"/>
              </w:rPr>
              <w:tab/>
            </w:r>
          </w:p>
        </w:tc>
        <w:tc>
          <w:tcPr>
            <w:tcW w:w="1427" w:type="dxa"/>
            <w:shd w:val="clear" w:color="auto" w:fill="EEEEEE"/>
          </w:tcPr>
          <w:p w14:paraId="7993F45D" w14:textId="77777777" w:rsidR="00957F2D" w:rsidRPr="00E90FD1" w:rsidRDefault="00957F2D" w:rsidP="0012376D">
            <w:pPr>
              <w:tabs>
                <w:tab w:val="left" w:pos="1620"/>
              </w:tabs>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7</w:t>
            </w:r>
          </w:p>
        </w:tc>
        <w:tc>
          <w:tcPr>
            <w:tcW w:w="4083" w:type="dxa"/>
            <w:shd w:val="clear" w:color="auto" w:fill="EEEEEE"/>
          </w:tcPr>
          <w:p w14:paraId="3C129C3B" w14:textId="77777777" w:rsidR="00957F2D" w:rsidRPr="00E90FD1" w:rsidRDefault="00957F2D" w:rsidP="0012376D">
            <w:pPr>
              <w:tabs>
                <w:tab w:val="left" w:pos="1620"/>
              </w:tabs>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To verify the stability of the results, sensitivity analyses were conducted. Firstly, MR Egger, weighted median, simple mode, and weighted mode were performed if available. Secondly, leave-one-out was utilized to identify the effect on the outcome driven by a single genetic variant. Furthermore, Cochran’s Q statistic was calculated to check heterogeneity between instrumental variables. Egger regression was performed to check directional pleiotropy on outcome and Mendelian Randomization Pleiotropy RESidual Sum and Outlier (MR-PRESSO) test was performed to check overall horizontal pleiotropy among all SNPs. Finally, reverse MR analysis was further performed to avoid the causality effect of outcome on exposure.</w:t>
            </w:r>
          </w:p>
        </w:tc>
      </w:tr>
      <w:tr w:rsidR="00E90FD1" w:rsidRPr="00E90FD1" w14:paraId="45BEC20F" w14:textId="77777777" w:rsidTr="0012376D">
        <w:tc>
          <w:tcPr>
            <w:tcW w:w="587" w:type="dxa"/>
            <w:shd w:val="clear" w:color="auto" w:fill="auto"/>
          </w:tcPr>
          <w:p w14:paraId="74B3E75C"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8</w:t>
            </w:r>
          </w:p>
        </w:tc>
        <w:tc>
          <w:tcPr>
            <w:tcW w:w="1811" w:type="dxa"/>
            <w:shd w:val="clear" w:color="auto" w:fill="auto"/>
          </w:tcPr>
          <w:p w14:paraId="34BFA7BD"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b/>
                <w:bCs/>
                <w:color w:val="000000" w:themeColor="text1"/>
                <w:sz w:val="18"/>
                <w:szCs w:val="18"/>
                <w:lang w:val="en-GB" w:eastAsia="en-GB"/>
              </w:rPr>
              <w:t>Sensitivity analyses and additional analyses</w:t>
            </w:r>
          </w:p>
        </w:tc>
        <w:tc>
          <w:tcPr>
            <w:tcW w:w="6582" w:type="dxa"/>
            <w:shd w:val="clear" w:color="auto" w:fill="auto"/>
          </w:tcPr>
          <w:p w14:paraId="3792C61E"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1427" w:type="dxa"/>
          </w:tcPr>
          <w:p w14:paraId="14C7392E"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7</w:t>
            </w:r>
          </w:p>
        </w:tc>
        <w:tc>
          <w:tcPr>
            <w:tcW w:w="4083" w:type="dxa"/>
          </w:tcPr>
          <w:p w14:paraId="39E949BE"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 xml:space="preserve">To verify the stability of the results, sensitivity analyses were conducted. Firstly, MR Egger, weighted median, simple mode, and weighted mode were performed if available. Secondly, leave-one-out was utilized to identify the effect on the outcome driven by a single genetic variant. Furthermore, Cochran’s Q statistic was calculated to check heterogeneity between instrumental variables. Egger regression was performed to check directional pleiotropy on outcome and Mendelian Randomization Pleiotropy RESidual Sum and Outlier (MR-PRESSO) test was performed to check overall horizontal pleiotropy among all </w:t>
            </w:r>
            <w:r w:rsidRPr="00E90FD1">
              <w:rPr>
                <w:rFonts w:eastAsia="Times New Roman"/>
                <w:color w:val="000000" w:themeColor="text1"/>
                <w:sz w:val="18"/>
                <w:szCs w:val="18"/>
                <w:lang w:val="en-GB" w:eastAsia="en-GB"/>
              </w:rPr>
              <w:lastRenderedPageBreak/>
              <w:t>SNPs. Finally, reverse MR analysis was further performed to avoid the causality effect of outcome on exposure.</w:t>
            </w:r>
          </w:p>
        </w:tc>
      </w:tr>
      <w:tr w:rsidR="00E90FD1" w:rsidRPr="00E90FD1" w14:paraId="6786B853" w14:textId="77777777" w:rsidTr="0012376D">
        <w:tc>
          <w:tcPr>
            <w:tcW w:w="587" w:type="dxa"/>
            <w:shd w:val="clear" w:color="auto" w:fill="EEEEEE"/>
          </w:tcPr>
          <w:p w14:paraId="42279097"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lastRenderedPageBreak/>
              <w:t>9</w:t>
            </w:r>
          </w:p>
        </w:tc>
        <w:tc>
          <w:tcPr>
            <w:tcW w:w="1811" w:type="dxa"/>
            <w:shd w:val="clear" w:color="auto" w:fill="EEEEEE"/>
          </w:tcPr>
          <w:p w14:paraId="02E2D437"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b/>
                <w:bCs/>
                <w:color w:val="000000" w:themeColor="text1"/>
                <w:sz w:val="18"/>
                <w:szCs w:val="18"/>
                <w:lang w:val="en-GB" w:eastAsia="en-GB"/>
              </w:rPr>
              <w:t>Software and pre-registration</w:t>
            </w:r>
          </w:p>
        </w:tc>
        <w:tc>
          <w:tcPr>
            <w:tcW w:w="6582" w:type="dxa"/>
            <w:shd w:val="clear" w:color="auto" w:fill="EEEEEE"/>
          </w:tcPr>
          <w:p w14:paraId="52F3EFE9"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1427" w:type="dxa"/>
            <w:shd w:val="clear" w:color="auto" w:fill="EEEEEE"/>
          </w:tcPr>
          <w:p w14:paraId="7347A4BF"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4083" w:type="dxa"/>
            <w:shd w:val="clear" w:color="auto" w:fill="EEEEEE"/>
          </w:tcPr>
          <w:p w14:paraId="1E8821D5"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r>
      <w:tr w:rsidR="00E90FD1" w:rsidRPr="00E90FD1" w14:paraId="562E6B53" w14:textId="77777777" w:rsidTr="0012376D">
        <w:tc>
          <w:tcPr>
            <w:tcW w:w="587" w:type="dxa"/>
            <w:shd w:val="clear" w:color="auto" w:fill="auto"/>
          </w:tcPr>
          <w:p w14:paraId="365A4116"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3F7FC947"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a)</w:t>
            </w:r>
          </w:p>
        </w:tc>
        <w:tc>
          <w:tcPr>
            <w:tcW w:w="6582" w:type="dxa"/>
            <w:shd w:val="clear" w:color="auto" w:fill="auto"/>
          </w:tcPr>
          <w:p w14:paraId="24596BEE"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Name statistical software and package(s), including version and settings used </w:t>
            </w:r>
          </w:p>
        </w:tc>
        <w:tc>
          <w:tcPr>
            <w:tcW w:w="1427" w:type="dxa"/>
          </w:tcPr>
          <w:p w14:paraId="158E59B6"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10</w:t>
            </w:r>
          </w:p>
        </w:tc>
        <w:tc>
          <w:tcPr>
            <w:tcW w:w="4083" w:type="dxa"/>
          </w:tcPr>
          <w:p w14:paraId="11146334"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All data processing and analysis were performed in R 4.3.1 software. The mendelian randomization was conducted via the TwoSampleMR package.</w:t>
            </w:r>
          </w:p>
        </w:tc>
      </w:tr>
      <w:tr w:rsidR="00E90FD1" w:rsidRPr="00E90FD1" w14:paraId="273F1D83" w14:textId="77777777" w:rsidTr="0012376D">
        <w:tc>
          <w:tcPr>
            <w:tcW w:w="587" w:type="dxa"/>
            <w:tcBorders>
              <w:bottom w:val="single" w:sz="6" w:space="0" w:color="7F7F7F"/>
            </w:tcBorders>
            <w:shd w:val="clear" w:color="auto" w:fill="EEEEEE"/>
          </w:tcPr>
          <w:p w14:paraId="4DD83A26"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tcBorders>
              <w:bottom w:val="single" w:sz="6" w:space="0" w:color="7F7F7F"/>
            </w:tcBorders>
            <w:shd w:val="clear" w:color="auto" w:fill="EEEEEE"/>
          </w:tcPr>
          <w:p w14:paraId="7B3BAC54"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b)</w:t>
            </w:r>
          </w:p>
        </w:tc>
        <w:tc>
          <w:tcPr>
            <w:tcW w:w="6582" w:type="dxa"/>
            <w:tcBorders>
              <w:bottom w:val="single" w:sz="6" w:space="0" w:color="7F7F7F"/>
            </w:tcBorders>
            <w:shd w:val="clear" w:color="auto" w:fill="EEEEEE"/>
          </w:tcPr>
          <w:p w14:paraId="3B4EFB44"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State whether the study protocol and details were pre-registered (as well as when and where)</w:t>
            </w:r>
          </w:p>
        </w:tc>
        <w:tc>
          <w:tcPr>
            <w:tcW w:w="1427" w:type="dxa"/>
            <w:tcBorders>
              <w:bottom w:val="single" w:sz="6" w:space="0" w:color="7F7F7F"/>
            </w:tcBorders>
            <w:shd w:val="clear" w:color="auto" w:fill="EEEEEE"/>
          </w:tcPr>
          <w:p w14:paraId="600A3725"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n</w:t>
            </w:r>
            <w:r w:rsidRPr="00E90FD1">
              <w:rPr>
                <w:color w:val="000000" w:themeColor="text1"/>
                <w:sz w:val="18"/>
                <w:szCs w:val="18"/>
                <w:lang w:val="en-GB"/>
              </w:rPr>
              <w:t>/a</w:t>
            </w:r>
          </w:p>
        </w:tc>
        <w:tc>
          <w:tcPr>
            <w:tcW w:w="4083" w:type="dxa"/>
            <w:tcBorders>
              <w:bottom w:val="single" w:sz="6" w:space="0" w:color="7F7F7F"/>
            </w:tcBorders>
            <w:shd w:val="clear" w:color="auto" w:fill="EEEEEE"/>
          </w:tcPr>
          <w:p w14:paraId="02F25F4F"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329EC998" w14:textId="77777777" w:rsidTr="0012376D">
        <w:tc>
          <w:tcPr>
            <w:tcW w:w="587" w:type="dxa"/>
            <w:tcBorders>
              <w:top w:val="single" w:sz="6" w:space="0" w:color="7F7F7F"/>
            </w:tcBorders>
            <w:shd w:val="clear" w:color="auto" w:fill="auto"/>
          </w:tcPr>
          <w:p w14:paraId="3B5BECD4"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p>
        </w:tc>
        <w:tc>
          <w:tcPr>
            <w:tcW w:w="1811" w:type="dxa"/>
            <w:tcBorders>
              <w:top w:val="single" w:sz="6" w:space="0" w:color="7F7F7F"/>
            </w:tcBorders>
            <w:shd w:val="clear" w:color="auto" w:fill="auto"/>
          </w:tcPr>
          <w:p w14:paraId="5099615F"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RESULTS</w:t>
            </w:r>
          </w:p>
        </w:tc>
        <w:tc>
          <w:tcPr>
            <w:tcW w:w="6582" w:type="dxa"/>
            <w:tcBorders>
              <w:top w:val="single" w:sz="6" w:space="0" w:color="7F7F7F"/>
            </w:tcBorders>
            <w:shd w:val="clear" w:color="auto" w:fill="auto"/>
          </w:tcPr>
          <w:p w14:paraId="273969FB"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1427" w:type="dxa"/>
            <w:tcBorders>
              <w:top w:val="single" w:sz="6" w:space="0" w:color="7F7F7F"/>
            </w:tcBorders>
          </w:tcPr>
          <w:p w14:paraId="60A38E4F"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4083" w:type="dxa"/>
            <w:tcBorders>
              <w:top w:val="single" w:sz="6" w:space="0" w:color="7F7F7F"/>
            </w:tcBorders>
          </w:tcPr>
          <w:p w14:paraId="7D975B84"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r>
      <w:tr w:rsidR="00E90FD1" w:rsidRPr="00E90FD1" w14:paraId="5F0F3515" w14:textId="77777777" w:rsidTr="0012376D">
        <w:tc>
          <w:tcPr>
            <w:tcW w:w="587" w:type="dxa"/>
            <w:shd w:val="clear" w:color="auto" w:fill="EEEEEE"/>
          </w:tcPr>
          <w:p w14:paraId="10A8A2C4"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10</w:t>
            </w:r>
          </w:p>
        </w:tc>
        <w:tc>
          <w:tcPr>
            <w:tcW w:w="1811" w:type="dxa"/>
            <w:shd w:val="clear" w:color="auto" w:fill="EEEEEE"/>
          </w:tcPr>
          <w:p w14:paraId="3078E4D0"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Descriptive data</w:t>
            </w:r>
          </w:p>
        </w:tc>
        <w:tc>
          <w:tcPr>
            <w:tcW w:w="6582" w:type="dxa"/>
            <w:shd w:val="clear" w:color="auto" w:fill="EEEEEE"/>
          </w:tcPr>
          <w:p w14:paraId="28EECE77"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1427" w:type="dxa"/>
            <w:shd w:val="clear" w:color="auto" w:fill="EEEEEE"/>
          </w:tcPr>
          <w:p w14:paraId="6C7368F8"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4083" w:type="dxa"/>
            <w:shd w:val="clear" w:color="auto" w:fill="EEEEEE"/>
          </w:tcPr>
          <w:p w14:paraId="228EE5B6"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r>
      <w:tr w:rsidR="00E90FD1" w:rsidRPr="00E90FD1" w14:paraId="573AC6B6" w14:textId="77777777" w:rsidTr="0012376D">
        <w:tc>
          <w:tcPr>
            <w:tcW w:w="587" w:type="dxa"/>
            <w:shd w:val="clear" w:color="auto" w:fill="auto"/>
          </w:tcPr>
          <w:p w14:paraId="657448C8"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39191EE9"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a)</w:t>
            </w:r>
          </w:p>
        </w:tc>
        <w:tc>
          <w:tcPr>
            <w:tcW w:w="6582" w:type="dxa"/>
            <w:shd w:val="clear" w:color="auto" w:fill="auto"/>
          </w:tcPr>
          <w:p w14:paraId="13C3ACF6"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Report the numbers of individuals at each stage of included studies and reasons for exclusion. Consider use of a flow diagram</w:t>
            </w:r>
          </w:p>
        </w:tc>
        <w:tc>
          <w:tcPr>
            <w:tcW w:w="1427" w:type="dxa"/>
          </w:tcPr>
          <w:p w14:paraId="54CF0473"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n</w:t>
            </w:r>
            <w:r w:rsidRPr="00E90FD1">
              <w:rPr>
                <w:color w:val="000000" w:themeColor="text1"/>
                <w:sz w:val="18"/>
                <w:szCs w:val="18"/>
                <w:lang w:val="en-GB"/>
              </w:rPr>
              <w:t>/a</w:t>
            </w:r>
          </w:p>
        </w:tc>
        <w:tc>
          <w:tcPr>
            <w:tcW w:w="4083" w:type="dxa"/>
          </w:tcPr>
          <w:p w14:paraId="24EA9AA1"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6D8B8EE9" w14:textId="77777777" w:rsidTr="0012376D">
        <w:tc>
          <w:tcPr>
            <w:tcW w:w="587" w:type="dxa"/>
            <w:shd w:val="clear" w:color="auto" w:fill="EEEEEE"/>
          </w:tcPr>
          <w:p w14:paraId="04E6251D"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0C2A79B8"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b)</w:t>
            </w:r>
          </w:p>
        </w:tc>
        <w:tc>
          <w:tcPr>
            <w:tcW w:w="6582" w:type="dxa"/>
            <w:shd w:val="clear" w:color="auto" w:fill="EEEEEE"/>
          </w:tcPr>
          <w:p w14:paraId="548C3373"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Report summary statistics for phenotypic exposure(s), outcome(s), and other relevant variables (e.g. means, SDs, proportions)</w:t>
            </w:r>
          </w:p>
        </w:tc>
        <w:tc>
          <w:tcPr>
            <w:tcW w:w="1427" w:type="dxa"/>
            <w:shd w:val="clear" w:color="auto" w:fill="EEEEEE"/>
          </w:tcPr>
          <w:p w14:paraId="219EB80B"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color w:val="000000" w:themeColor="text1"/>
                <w:sz w:val="18"/>
                <w:szCs w:val="18"/>
                <w:lang w:val="en-GB"/>
              </w:rPr>
              <w:t xml:space="preserve">Supplementary </w:t>
            </w:r>
            <w:r w:rsidRPr="00E90FD1">
              <w:rPr>
                <w:rFonts w:hint="eastAsia"/>
                <w:color w:val="000000" w:themeColor="text1"/>
                <w:sz w:val="18"/>
                <w:szCs w:val="18"/>
                <w:lang w:val="en-GB"/>
              </w:rPr>
              <w:t>T</w:t>
            </w:r>
            <w:r w:rsidRPr="00E90FD1">
              <w:rPr>
                <w:color w:val="000000" w:themeColor="text1"/>
                <w:sz w:val="18"/>
                <w:szCs w:val="18"/>
                <w:lang w:val="en-GB"/>
              </w:rPr>
              <w:t>able</w:t>
            </w:r>
          </w:p>
        </w:tc>
        <w:tc>
          <w:tcPr>
            <w:tcW w:w="4083" w:type="dxa"/>
            <w:shd w:val="clear" w:color="auto" w:fill="EEEEEE"/>
          </w:tcPr>
          <w:p w14:paraId="61073BBC"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5DF0CC89" w14:textId="77777777" w:rsidTr="0012376D">
        <w:tc>
          <w:tcPr>
            <w:tcW w:w="587" w:type="dxa"/>
            <w:shd w:val="clear" w:color="auto" w:fill="auto"/>
          </w:tcPr>
          <w:p w14:paraId="1DF664E7"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1089A6E5"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c)</w:t>
            </w:r>
          </w:p>
        </w:tc>
        <w:tc>
          <w:tcPr>
            <w:tcW w:w="6582" w:type="dxa"/>
            <w:shd w:val="clear" w:color="auto" w:fill="auto"/>
          </w:tcPr>
          <w:p w14:paraId="0BD462C8"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If the data sources include meta-analyses of previous studies, provide the assessments of heterogeneity across these studies</w:t>
            </w:r>
          </w:p>
        </w:tc>
        <w:tc>
          <w:tcPr>
            <w:tcW w:w="1427" w:type="dxa"/>
          </w:tcPr>
          <w:p w14:paraId="6DDE3FFC"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n</w:t>
            </w:r>
            <w:r w:rsidRPr="00E90FD1">
              <w:rPr>
                <w:color w:val="000000" w:themeColor="text1"/>
                <w:sz w:val="18"/>
                <w:szCs w:val="18"/>
                <w:lang w:val="en-GB"/>
              </w:rPr>
              <w:t>/a</w:t>
            </w:r>
          </w:p>
        </w:tc>
        <w:tc>
          <w:tcPr>
            <w:tcW w:w="4083" w:type="dxa"/>
          </w:tcPr>
          <w:p w14:paraId="0249A2A2"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6D98E21A" w14:textId="77777777" w:rsidTr="0012376D">
        <w:tc>
          <w:tcPr>
            <w:tcW w:w="587" w:type="dxa"/>
            <w:shd w:val="clear" w:color="auto" w:fill="EEEEEE"/>
          </w:tcPr>
          <w:p w14:paraId="79E379A3"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26BE5934"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d)</w:t>
            </w:r>
          </w:p>
        </w:tc>
        <w:tc>
          <w:tcPr>
            <w:tcW w:w="6582" w:type="dxa"/>
            <w:shd w:val="clear" w:color="auto" w:fill="EEEEEE"/>
          </w:tcPr>
          <w:p w14:paraId="6F70E473"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 xml:space="preserve">For </w:t>
            </w:r>
            <w:r w:rsidRPr="00E90FD1">
              <w:rPr>
                <w:rFonts w:eastAsia="Times New Roman"/>
                <w:iCs/>
                <w:color w:val="000000" w:themeColor="text1"/>
                <w:sz w:val="18"/>
                <w:szCs w:val="18"/>
                <w:lang w:val="en-GB" w:eastAsia="en-GB"/>
              </w:rPr>
              <w:t>two-sample</w:t>
            </w:r>
            <w:r w:rsidRPr="00E90FD1">
              <w:rPr>
                <w:rFonts w:eastAsia="Times New Roman"/>
                <w:color w:val="000000" w:themeColor="text1"/>
                <w:sz w:val="18"/>
                <w:szCs w:val="18"/>
                <w:lang w:val="en-GB" w:eastAsia="en-GB"/>
              </w:rPr>
              <w:t xml:space="preserve"> MR:</w:t>
            </w:r>
          </w:p>
          <w:p w14:paraId="58F8F155"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 xml:space="preserve">   i.  Provide justification of the similarity of the genetic variant-exposure associations between the exposure and outcome samples</w:t>
            </w:r>
          </w:p>
          <w:p w14:paraId="614F36E6"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 xml:space="preserve">   ii.  Provide information on the number of individuals who overlap between the exposure and outcome studies</w:t>
            </w:r>
          </w:p>
        </w:tc>
        <w:tc>
          <w:tcPr>
            <w:tcW w:w="1427" w:type="dxa"/>
            <w:shd w:val="clear" w:color="auto" w:fill="EEEEEE"/>
          </w:tcPr>
          <w:p w14:paraId="36F9FA69"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color w:val="000000" w:themeColor="text1"/>
                <w:sz w:val="18"/>
                <w:szCs w:val="18"/>
                <w:lang w:val="en-GB"/>
              </w:rPr>
              <w:t xml:space="preserve">Supplementary </w:t>
            </w:r>
            <w:r w:rsidRPr="00E90FD1">
              <w:rPr>
                <w:rFonts w:hint="eastAsia"/>
                <w:color w:val="000000" w:themeColor="text1"/>
                <w:sz w:val="18"/>
                <w:szCs w:val="18"/>
                <w:lang w:val="en-GB"/>
              </w:rPr>
              <w:t>T</w:t>
            </w:r>
            <w:r w:rsidRPr="00E90FD1">
              <w:rPr>
                <w:color w:val="000000" w:themeColor="text1"/>
                <w:sz w:val="18"/>
                <w:szCs w:val="18"/>
                <w:lang w:val="en-GB"/>
              </w:rPr>
              <w:t>able</w:t>
            </w:r>
          </w:p>
        </w:tc>
        <w:tc>
          <w:tcPr>
            <w:tcW w:w="4083" w:type="dxa"/>
            <w:shd w:val="clear" w:color="auto" w:fill="EEEEEE"/>
          </w:tcPr>
          <w:p w14:paraId="2F08545B"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38DA2A60" w14:textId="77777777" w:rsidTr="0012376D">
        <w:tc>
          <w:tcPr>
            <w:tcW w:w="587" w:type="dxa"/>
            <w:shd w:val="clear" w:color="auto" w:fill="auto"/>
          </w:tcPr>
          <w:p w14:paraId="1D26DE62"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lastRenderedPageBreak/>
              <w:t>11</w:t>
            </w:r>
          </w:p>
        </w:tc>
        <w:tc>
          <w:tcPr>
            <w:tcW w:w="1811" w:type="dxa"/>
            <w:shd w:val="clear" w:color="auto" w:fill="auto"/>
          </w:tcPr>
          <w:p w14:paraId="772E0E78"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b/>
                <w:bCs/>
                <w:color w:val="000000" w:themeColor="text1"/>
                <w:sz w:val="18"/>
                <w:szCs w:val="18"/>
                <w:lang w:val="en-GB" w:eastAsia="en-GB"/>
              </w:rPr>
              <w:t>Main results</w:t>
            </w:r>
          </w:p>
        </w:tc>
        <w:tc>
          <w:tcPr>
            <w:tcW w:w="6582" w:type="dxa"/>
            <w:shd w:val="clear" w:color="auto" w:fill="auto"/>
          </w:tcPr>
          <w:p w14:paraId="3CEE0CA0"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1427" w:type="dxa"/>
          </w:tcPr>
          <w:p w14:paraId="136739DC"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4083" w:type="dxa"/>
          </w:tcPr>
          <w:p w14:paraId="7A235754"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r>
      <w:tr w:rsidR="00E90FD1" w:rsidRPr="00E90FD1" w14:paraId="209416FC" w14:textId="77777777" w:rsidTr="0012376D">
        <w:tc>
          <w:tcPr>
            <w:tcW w:w="587" w:type="dxa"/>
            <w:shd w:val="clear" w:color="auto" w:fill="EEEEEE"/>
          </w:tcPr>
          <w:p w14:paraId="24987E44"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0930C4EF"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a)</w:t>
            </w:r>
          </w:p>
        </w:tc>
        <w:tc>
          <w:tcPr>
            <w:tcW w:w="6582" w:type="dxa"/>
            <w:shd w:val="clear" w:color="auto" w:fill="EEEEEE"/>
          </w:tcPr>
          <w:p w14:paraId="2EFFAA37"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Report the associations between genetic variant and exposure, and between genetic variant and outcome, preferably on an interpretable scale</w:t>
            </w:r>
          </w:p>
        </w:tc>
        <w:tc>
          <w:tcPr>
            <w:tcW w:w="1427" w:type="dxa"/>
            <w:shd w:val="clear" w:color="auto" w:fill="EEEEEE"/>
          </w:tcPr>
          <w:p w14:paraId="2131CBF6"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color w:val="000000" w:themeColor="text1"/>
                <w:sz w:val="18"/>
                <w:szCs w:val="18"/>
                <w:lang w:val="en-GB"/>
              </w:rPr>
              <w:t xml:space="preserve">Supplementary </w:t>
            </w:r>
            <w:r w:rsidRPr="00E90FD1">
              <w:rPr>
                <w:rFonts w:hint="eastAsia"/>
                <w:color w:val="000000" w:themeColor="text1"/>
                <w:sz w:val="18"/>
                <w:szCs w:val="18"/>
                <w:lang w:val="en-GB"/>
              </w:rPr>
              <w:t>T</w:t>
            </w:r>
            <w:r w:rsidRPr="00E90FD1">
              <w:rPr>
                <w:color w:val="000000" w:themeColor="text1"/>
                <w:sz w:val="18"/>
                <w:szCs w:val="18"/>
                <w:lang w:val="en-GB"/>
              </w:rPr>
              <w:t>able</w:t>
            </w:r>
          </w:p>
        </w:tc>
        <w:tc>
          <w:tcPr>
            <w:tcW w:w="4083" w:type="dxa"/>
            <w:shd w:val="clear" w:color="auto" w:fill="EEEEEE"/>
          </w:tcPr>
          <w:p w14:paraId="0E6A56E4"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71A68160" w14:textId="77777777" w:rsidTr="0012376D">
        <w:tc>
          <w:tcPr>
            <w:tcW w:w="587" w:type="dxa"/>
            <w:shd w:val="clear" w:color="auto" w:fill="auto"/>
          </w:tcPr>
          <w:p w14:paraId="6C429730"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51AEFDE1"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b)</w:t>
            </w:r>
          </w:p>
        </w:tc>
        <w:tc>
          <w:tcPr>
            <w:tcW w:w="6582" w:type="dxa"/>
            <w:shd w:val="clear" w:color="auto" w:fill="auto"/>
          </w:tcPr>
          <w:p w14:paraId="414E7AE1"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Report MR estimates of the relationship between exposure and outcome, and the measures of uncertainty from the MR analysis, on an interpretable scale, such as odds ratio or relative risk per SD difference</w:t>
            </w:r>
          </w:p>
        </w:tc>
        <w:tc>
          <w:tcPr>
            <w:tcW w:w="1427" w:type="dxa"/>
          </w:tcPr>
          <w:p w14:paraId="7ACCD0EB"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10-11</w:t>
            </w:r>
          </w:p>
        </w:tc>
        <w:tc>
          <w:tcPr>
            <w:tcW w:w="4083" w:type="dxa"/>
          </w:tcPr>
          <w:p w14:paraId="1E77B6A4"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Results of mendelian randomization showed that shift work was causally associated with AD [odds ratio (OR) = 2.49, 95% CI = 1.79 - 3.19, p = 0.01, method = IVW]</w:t>
            </w:r>
          </w:p>
        </w:tc>
      </w:tr>
      <w:tr w:rsidR="00E90FD1" w:rsidRPr="00E90FD1" w14:paraId="5C1800FF" w14:textId="77777777" w:rsidTr="0012376D">
        <w:tc>
          <w:tcPr>
            <w:tcW w:w="587" w:type="dxa"/>
            <w:shd w:val="clear" w:color="auto" w:fill="EEEEEE"/>
          </w:tcPr>
          <w:p w14:paraId="1BBE2AE0"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697F9589"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c)</w:t>
            </w:r>
          </w:p>
        </w:tc>
        <w:tc>
          <w:tcPr>
            <w:tcW w:w="6582" w:type="dxa"/>
            <w:shd w:val="clear" w:color="auto" w:fill="EEEEEE"/>
          </w:tcPr>
          <w:p w14:paraId="5E989185"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If relevant, consider translating estimates of relative risk into absolute risk for a meaningful time period</w:t>
            </w:r>
          </w:p>
        </w:tc>
        <w:tc>
          <w:tcPr>
            <w:tcW w:w="1427" w:type="dxa"/>
            <w:shd w:val="clear" w:color="auto" w:fill="EEEEEE"/>
          </w:tcPr>
          <w:p w14:paraId="1E13729C"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n</w:t>
            </w:r>
            <w:r w:rsidRPr="00E90FD1">
              <w:rPr>
                <w:color w:val="000000" w:themeColor="text1"/>
                <w:sz w:val="18"/>
                <w:szCs w:val="18"/>
                <w:lang w:val="en-GB"/>
              </w:rPr>
              <w:t>/a</w:t>
            </w:r>
          </w:p>
        </w:tc>
        <w:tc>
          <w:tcPr>
            <w:tcW w:w="4083" w:type="dxa"/>
            <w:shd w:val="clear" w:color="auto" w:fill="EEEEEE"/>
          </w:tcPr>
          <w:p w14:paraId="6B209599"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6218F05C" w14:textId="77777777" w:rsidTr="0012376D">
        <w:tc>
          <w:tcPr>
            <w:tcW w:w="587" w:type="dxa"/>
            <w:shd w:val="clear" w:color="auto" w:fill="auto"/>
          </w:tcPr>
          <w:p w14:paraId="1FEB1E91"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1A0051AE"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d)</w:t>
            </w:r>
          </w:p>
        </w:tc>
        <w:tc>
          <w:tcPr>
            <w:tcW w:w="6582" w:type="dxa"/>
            <w:shd w:val="clear" w:color="auto" w:fill="auto"/>
          </w:tcPr>
          <w:p w14:paraId="194A521C"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Consider plots to visualize results (e.g. forest plot, scatterplot of associations between genetic variants and outcome versus between genetic variants and exposure)</w:t>
            </w:r>
          </w:p>
        </w:tc>
        <w:tc>
          <w:tcPr>
            <w:tcW w:w="1427" w:type="dxa"/>
          </w:tcPr>
          <w:p w14:paraId="533CC41A"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F</w:t>
            </w:r>
            <w:r w:rsidRPr="00E90FD1">
              <w:rPr>
                <w:color w:val="000000" w:themeColor="text1"/>
                <w:sz w:val="18"/>
                <w:szCs w:val="18"/>
                <w:lang w:val="en-GB"/>
              </w:rPr>
              <w:t>igure2</w:t>
            </w:r>
          </w:p>
        </w:tc>
        <w:tc>
          <w:tcPr>
            <w:tcW w:w="4083" w:type="dxa"/>
          </w:tcPr>
          <w:p w14:paraId="5D3C01AB"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The effect of each single SNP was demonstrated in Figure 2D. To investigate and correct pleiotropy for the outcome, we conducted Egger regression and MR-PRESSO. As demonstrated in Figure 2E, no directional and horizontal pleiotropy was found (p = 0.47, method = MR Egger; no outlier was found, method = weighted median). The heterogeneity was tested via Cochran’s Q statistic and no heterogeneity was observed (p = 0.34, method = MR Egger; p = 0.37, method = IVW) (Figure 2E).</w:t>
            </w:r>
          </w:p>
        </w:tc>
      </w:tr>
      <w:tr w:rsidR="00E90FD1" w:rsidRPr="00E90FD1" w14:paraId="21305AA2" w14:textId="77777777" w:rsidTr="0012376D">
        <w:tc>
          <w:tcPr>
            <w:tcW w:w="587" w:type="dxa"/>
            <w:shd w:val="clear" w:color="auto" w:fill="EEEEEE"/>
          </w:tcPr>
          <w:p w14:paraId="71C9E132"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12</w:t>
            </w:r>
          </w:p>
        </w:tc>
        <w:tc>
          <w:tcPr>
            <w:tcW w:w="1811" w:type="dxa"/>
            <w:shd w:val="clear" w:color="auto" w:fill="EEEEEE"/>
          </w:tcPr>
          <w:p w14:paraId="68D12AF4"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b/>
                <w:bCs/>
                <w:color w:val="000000" w:themeColor="text1"/>
                <w:sz w:val="18"/>
                <w:szCs w:val="18"/>
                <w:lang w:val="en-GB" w:eastAsia="en-GB"/>
              </w:rPr>
              <w:t>Assessment of assumptions</w:t>
            </w:r>
          </w:p>
        </w:tc>
        <w:tc>
          <w:tcPr>
            <w:tcW w:w="6582" w:type="dxa"/>
            <w:shd w:val="clear" w:color="auto" w:fill="EEEEEE"/>
          </w:tcPr>
          <w:p w14:paraId="3B69D325"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1427" w:type="dxa"/>
            <w:shd w:val="clear" w:color="auto" w:fill="EEEEEE"/>
          </w:tcPr>
          <w:p w14:paraId="65D5F99F"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4083" w:type="dxa"/>
            <w:shd w:val="clear" w:color="auto" w:fill="EEEEEE"/>
          </w:tcPr>
          <w:p w14:paraId="5CD63807"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r>
      <w:tr w:rsidR="00E90FD1" w:rsidRPr="00E90FD1" w14:paraId="5EB1BA0B" w14:textId="77777777" w:rsidTr="0012376D">
        <w:tc>
          <w:tcPr>
            <w:tcW w:w="587" w:type="dxa"/>
            <w:shd w:val="clear" w:color="auto" w:fill="auto"/>
          </w:tcPr>
          <w:p w14:paraId="5711B684"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5D93D299"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a)</w:t>
            </w:r>
          </w:p>
        </w:tc>
        <w:tc>
          <w:tcPr>
            <w:tcW w:w="6582" w:type="dxa"/>
            <w:shd w:val="clear" w:color="auto" w:fill="auto"/>
          </w:tcPr>
          <w:p w14:paraId="0B031FF6"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Report the assessment of the validity of the assumptions</w:t>
            </w:r>
          </w:p>
        </w:tc>
        <w:tc>
          <w:tcPr>
            <w:tcW w:w="1427" w:type="dxa"/>
          </w:tcPr>
          <w:p w14:paraId="11EDD4D2"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10</w:t>
            </w:r>
          </w:p>
        </w:tc>
        <w:tc>
          <w:tcPr>
            <w:tcW w:w="4083" w:type="dxa"/>
          </w:tcPr>
          <w:p w14:paraId="6C0A3575"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 xml:space="preserve">The sensitive analysis consistently indicated a suggestive and positive causal association with AD, with detailed information provided in Supplementary Table </w:t>
            </w:r>
            <w:r w:rsidRPr="00E90FD1">
              <w:rPr>
                <w:rFonts w:hint="eastAsia"/>
                <w:color w:val="000000" w:themeColor="text1"/>
                <w:sz w:val="18"/>
                <w:szCs w:val="18"/>
                <w:lang w:val="en-GB"/>
              </w:rPr>
              <w:t>4</w:t>
            </w:r>
            <w:r w:rsidRPr="00E90FD1">
              <w:rPr>
                <w:rFonts w:eastAsia="Times New Roman"/>
                <w:color w:val="000000" w:themeColor="text1"/>
                <w:sz w:val="18"/>
                <w:szCs w:val="18"/>
                <w:lang w:val="en-GB" w:eastAsia="en-GB"/>
              </w:rPr>
              <w:t>.</w:t>
            </w:r>
          </w:p>
        </w:tc>
      </w:tr>
      <w:tr w:rsidR="00E90FD1" w:rsidRPr="00E90FD1" w14:paraId="6940BA36" w14:textId="77777777" w:rsidTr="0012376D">
        <w:tc>
          <w:tcPr>
            <w:tcW w:w="587" w:type="dxa"/>
            <w:shd w:val="clear" w:color="auto" w:fill="EEEEEE"/>
          </w:tcPr>
          <w:p w14:paraId="633B319A"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70EAD994"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b)</w:t>
            </w:r>
          </w:p>
        </w:tc>
        <w:tc>
          <w:tcPr>
            <w:tcW w:w="6582" w:type="dxa"/>
            <w:shd w:val="clear" w:color="auto" w:fill="EEEEEE"/>
          </w:tcPr>
          <w:p w14:paraId="7CA9ED89"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 xml:space="preserve">Report any additional statistics (e.g., assessments of heterogeneity </w:t>
            </w:r>
            <w:r w:rsidRPr="00E90FD1">
              <w:rPr>
                <w:rFonts w:eastAsia="Times New Roman"/>
                <w:color w:val="000000" w:themeColor="text1"/>
                <w:sz w:val="18"/>
                <w:szCs w:val="18"/>
                <w:lang w:eastAsia="en-GB"/>
              </w:rPr>
              <w:t>across genetic variants</w:t>
            </w:r>
            <w:r w:rsidRPr="00E90FD1">
              <w:rPr>
                <w:rFonts w:eastAsia="Times New Roman"/>
                <w:color w:val="000000" w:themeColor="text1"/>
                <w:sz w:val="18"/>
                <w:szCs w:val="18"/>
                <w:lang w:val="en-GB" w:eastAsia="en-GB"/>
              </w:rPr>
              <w:t xml:space="preserve">, such as </w:t>
            </w:r>
            <w:r w:rsidRPr="00E90FD1">
              <w:rPr>
                <w:rFonts w:eastAsia="Times New Roman"/>
                <w:i/>
                <w:color w:val="000000" w:themeColor="text1"/>
                <w:sz w:val="18"/>
                <w:szCs w:val="18"/>
                <w:lang w:val="en-GB" w:eastAsia="en-GB"/>
              </w:rPr>
              <w:t>I</w:t>
            </w:r>
            <w:r w:rsidRPr="00E90FD1">
              <w:rPr>
                <w:rFonts w:eastAsia="Times New Roman"/>
                <w:i/>
                <w:color w:val="000000" w:themeColor="text1"/>
                <w:sz w:val="18"/>
                <w:szCs w:val="18"/>
                <w:vertAlign w:val="superscript"/>
                <w:lang w:val="en-GB" w:eastAsia="en-GB"/>
              </w:rPr>
              <w:t>2</w:t>
            </w:r>
            <w:r w:rsidRPr="00E90FD1">
              <w:rPr>
                <w:rFonts w:eastAsia="Times New Roman"/>
                <w:color w:val="000000" w:themeColor="text1"/>
                <w:sz w:val="18"/>
                <w:szCs w:val="18"/>
                <w:lang w:val="en-GB" w:eastAsia="en-GB"/>
              </w:rPr>
              <w:t>, Q statistic or E-value)</w:t>
            </w:r>
          </w:p>
        </w:tc>
        <w:tc>
          <w:tcPr>
            <w:tcW w:w="1427" w:type="dxa"/>
            <w:shd w:val="clear" w:color="auto" w:fill="EEEEEE"/>
          </w:tcPr>
          <w:p w14:paraId="1E0A9AD5"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10-11</w:t>
            </w:r>
          </w:p>
        </w:tc>
        <w:tc>
          <w:tcPr>
            <w:tcW w:w="4083" w:type="dxa"/>
            <w:shd w:val="clear" w:color="auto" w:fill="EEEEEE"/>
          </w:tcPr>
          <w:p w14:paraId="17E28CD0"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To investigate and correct pleiotropy for the outcome, we conducted Egger regression and MR-PRESSO. As demonstrated in Figure 2E, no directional and horizontal pleiotropy was found (p = 0.47, method = MR Egger; no outlier was found, method = weighted median). The heterogeneity was tested via Cochran’s Q statistic and no heterogeneity was observed (p = 0.34, method = MR Egger; p = 0.37, method = IVW) (Figure 2E).</w:t>
            </w:r>
          </w:p>
        </w:tc>
      </w:tr>
      <w:tr w:rsidR="00E90FD1" w:rsidRPr="00E90FD1" w14:paraId="6C098AAB" w14:textId="77777777" w:rsidTr="0012376D">
        <w:tc>
          <w:tcPr>
            <w:tcW w:w="587" w:type="dxa"/>
            <w:shd w:val="clear" w:color="auto" w:fill="auto"/>
          </w:tcPr>
          <w:p w14:paraId="7334A1B9"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13</w:t>
            </w:r>
          </w:p>
        </w:tc>
        <w:tc>
          <w:tcPr>
            <w:tcW w:w="1811" w:type="dxa"/>
            <w:shd w:val="clear" w:color="auto" w:fill="auto"/>
          </w:tcPr>
          <w:p w14:paraId="452D3CEE"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Sensitivity analyses and additional analyses</w:t>
            </w:r>
          </w:p>
        </w:tc>
        <w:tc>
          <w:tcPr>
            <w:tcW w:w="6582" w:type="dxa"/>
            <w:shd w:val="clear" w:color="auto" w:fill="auto"/>
          </w:tcPr>
          <w:p w14:paraId="738740B6"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1427" w:type="dxa"/>
          </w:tcPr>
          <w:p w14:paraId="26CA868C"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4083" w:type="dxa"/>
          </w:tcPr>
          <w:p w14:paraId="42986939"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r>
      <w:tr w:rsidR="00E90FD1" w:rsidRPr="00E90FD1" w14:paraId="3B17509B" w14:textId="77777777" w:rsidTr="0012376D">
        <w:tc>
          <w:tcPr>
            <w:tcW w:w="587" w:type="dxa"/>
            <w:shd w:val="clear" w:color="auto" w:fill="EEEEEE"/>
          </w:tcPr>
          <w:p w14:paraId="4519AF97"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05721C3C"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a)</w:t>
            </w:r>
          </w:p>
        </w:tc>
        <w:tc>
          <w:tcPr>
            <w:tcW w:w="6582" w:type="dxa"/>
            <w:shd w:val="clear" w:color="auto" w:fill="EEEEEE"/>
          </w:tcPr>
          <w:p w14:paraId="05B1DE40"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Report any sensitivity analyses to assess the robustness of the main results to violations of the assumptions</w:t>
            </w:r>
          </w:p>
        </w:tc>
        <w:tc>
          <w:tcPr>
            <w:tcW w:w="1427" w:type="dxa"/>
            <w:shd w:val="clear" w:color="auto" w:fill="EEEEEE"/>
          </w:tcPr>
          <w:p w14:paraId="13A7F66C"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 xml:space="preserve">10; </w:t>
            </w:r>
            <w:r w:rsidRPr="00E90FD1">
              <w:rPr>
                <w:rFonts w:eastAsia="Times New Roman"/>
                <w:color w:val="000000" w:themeColor="text1"/>
                <w:sz w:val="18"/>
                <w:szCs w:val="18"/>
                <w:lang w:val="en-GB" w:eastAsia="en-GB"/>
              </w:rPr>
              <w:t>Supplementary Table</w:t>
            </w:r>
          </w:p>
        </w:tc>
        <w:tc>
          <w:tcPr>
            <w:tcW w:w="4083" w:type="dxa"/>
            <w:shd w:val="clear" w:color="auto" w:fill="EEEEEE"/>
          </w:tcPr>
          <w:p w14:paraId="2DA5576A"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 xml:space="preserve">The sensitive analysis consistently indicated a suggestive and positive causal association with AD, with detailed information provided in Supplementary Table </w:t>
            </w:r>
            <w:r w:rsidRPr="00E90FD1">
              <w:rPr>
                <w:rFonts w:hint="eastAsia"/>
                <w:color w:val="000000" w:themeColor="text1"/>
                <w:sz w:val="18"/>
                <w:szCs w:val="18"/>
                <w:lang w:val="en-GB"/>
              </w:rPr>
              <w:t>4</w:t>
            </w:r>
            <w:r w:rsidRPr="00E90FD1">
              <w:rPr>
                <w:rFonts w:eastAsia="Times New Roman"/>
                <w:color w:val="000000" w:themeColor="text1"/>
                <w:sz w:val="18"/>
                <w:szCs w:val="18"/>
                <w:lang w:val="en-GB" w:eastAsia="en-GB"/>
              </w:rPr>
              <w:t>.</w:t>
            </w:r>
          </w:p>
        </w:tc>
      </w:tr>
      <w:tr w:rsidR="00E90FD1" w:rsidRPr="00E90FD1" w14:paraId="70045209" w14:textId="77777777" w:rsidTr="0012376D">
        <w:tc>
          <w:tcPr>
            <w:tcW w:w="587" w:type="dxa"/>
            <w:shd w:val="clear" w:color="auto" w:fill="auto"/>
          </w:tcPr>
          <w:p w14:paraId="087C0EA6"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1A4A9C98"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b)</w:t>
            </w:r>
          </w:p>
        </w:tc>
        <w:tc>
          <w:tcPr>
            <w:tcW w:w="6582" w:type="dxa"/>
            <w:shd w:val="clear" w:color="auto" w:fill="auto"/>
          </w:tcPr>
          <w:p w14:paraId="3B664617"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Report results from other sensitivity analyses or additional analyses</w:t>
            </w:r>
          </w:p>
        </w:tc>
        <w:tc>
          <w:tcPr>
            <w:tcW w:w="1427" w:type="dxa"/>
          </w:tcPr>
          <w:p w14:paraId="5D9BB626"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color w:val="000000" w:themeColor="text1"/>
                <w:sz w:val="18"/>
                <w:szCs w:val="18"/>
                <w:lang w:val="en-GB"/>
              </w:rPr>
              <w:t xml:space="preserve">Supplementary </w:t>
            </w:r>
            <w:r w:rsidRPr="00E90FD1">
              <w:rPr>
                <w:rFonts w:hint="eastAsia"/>
                <w:color w:val="000000" w:themeColor="text1"/>
                <w:sz w:val="18"/>
                <w:szCs w:val="18"/>
                <w:lang w:val="en-GB"/>
              </w:rPr>
              <w:t>T</w:t>
            </w:r>
            <w:r w:rsidRPr="00E90FD1">
              <w:rPr>
                <w:color w:val="000000" w:themeColor="text1"/>
                <w:sz w:val="18"/>
                <w:szCs w:val="18"/>
                <w:lang w:val="en-GB"/>
              </w:rPr>
              <w:t>able</w:t>
            </w:r>
          </w:p>
        </w:tc>
        <w:tc>
          <w:tcPr>
            <w:tcW w:w="4083" w:type="dxa"/>
          </w:tcPr>
          <w:p w14:paraId="39A7A8D2"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 xml:space="preserve">The sensitive analysis consistently indicated a suggestive and positive causal association with AD, with detailed information provided in Supplementary Table </w:t>
            </w:r>
            <w:r w:rsidRPr="00E90FD1">
              <w:rPr>
                <w:rFonts w:hint="eastAsia"/>
                <w:color w:val="000000" w:themeColor="text1"/>
                <w:sz w:val="18"/>
                <w:szCs w:val="18"/>
                <w:lang w:val="en-GB"/>
              </w:rPr>
              <w:t>4</w:t>
            </w:r>
            <w:r w:rsidRPr="00E90FD1">
              <w:rPr>
                <w:rFonts w:eastAsia="Times New Roman"/>
                <w:color w:val="000000" w:themeColor="text1"/>
                <w:sz w:val="18"/>
                <w:szCs w:val="18"/>
                <w:lang w:val="en-GB" w:eastAsia="en-GB"/>
              </w:rPr>
              <w:t>.</w:t>
            </w:r>
          </w:p>
        </w:tc>
      </w:tr>
      <w:tr w:rsidR="00E90FD1" w:rsidRPr="00E90FD1" w14:paraId="686C93BA" w14:textId="77777777" w:rsidTr="0012376D">
        <w:tc>
          <w:tcPr>
            <w:tcW w:w="587" w:type="dxa"/>
            <w:shd w:val="clear" w:color="auto" w:fill="EEEEEE"/>
          </w:tcPr>
          <w:p w14:paraId="70CC03A0"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5DB401BE"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c)</w:t>
            </w:r>
          </w:p>
        </w:tc>
        <w:tc>
          <w:tcPr>
            <w:tcW w:w="6582" w:type="dxa"/>
            <w:shd w:val="clear" w:color="auto" w:fill="EEEEEE"/>
          </w:tcPr>
          <w:p w14:paraId="5DB3B029"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Report any assessment of direction of causal relationship (e.g., bidirectional MR)</w:t>
            </w:r>
          </w:p>
        </w:tc>
        <w:tc>
          <w:tcPr>
            <w:tcW w:w="1427" w:type="dxa"/>
            <w:shd w:val="clear" w:color="auto" w:fill="EEEEEE"/>
          </w:tcPr>
          <w:p w14:paraId="517A0270"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11</w:t>
            </w:r>
          </w:p>
        </w:tc>
        <w:tc>
          <w:tcPr>
            <w:tcW w:w="4083" w:type="dxa"/>
            <w:shd w:val="clear" w:color="auto" w:fill="EEEEEE"/>
          </w:tcPr>
          <w:p w14:paraId="50BC71F5"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eastAsia="en-GB"/>
              </w:rPr>
            </w:pPr>
            <w:r w:rsidRPr="00E90FD1">
              <w:rPr>
                <w:rFonts w:eastAsia="Times New Roman"/>
                <w:color w:val="000000" w:themeColor="text1"/>
                <w:sz w:val="18"/>
                <w:szCs w:val="18"/>
                <w:lang w:eastAsia="en-GB"/>
              </w:rPr>
              <w:t xml:space="preserve">Finally, the MR analysis of AD on shift work was performed to avoid a reverse causal effect, and no evidence was identified for the causal effect of AD on shift work (OR = 0.997, 95% CI = 0.991 - 1.003, p = 0.34, method = IVW) (Supplementary Table </w:t>
            </w:r>
            <w:r w:rsidRPr="00E90FD1">
              <w:rPr>
                <w:rFonts w:hint="eastAsia"/>
                <w:color w:val="000000" w:themeColor="text1"/>
                <w:sz w:val="18"/>
                <w:szCs w:val="18"/>
              </w:rPr>
              <w:t>5</w:t>
            </w:r>
            <w:r w:rsidRPr="00E90FD1">
              <w:rPr>
                <w:rFonts w:eastAsia="Times New Roman"/>
                <w:color w:val="000000" w:themeColor="text1"/>
                <w:sz w:val="18"/>
                <w:szCs w:val="18"/>
                <w:lang w:eastAsia="en-GB"/>
              </w:rPr>
              <w:t>).</w:t>
            </w:r>
          </w:p>
        </w:tc>
      </w:tr>
      <w:tr w:rsidR="00E90FD1" w:rsidRPr="00E90FD1" w14:paraId="57F49D90" w14:textId="77777777" w:rsidTr="0012376D">
        <w:tc>
          <w:tcPr>
            <w:tcW w:w="587" w:type="dxa"/>
            <w:shd w:val="clear" w:color="auto" w:fill="auto"/>
          </w:tcPr>
          <w:p w14:paraId="286C2A9A"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58AB1C3A"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d)</w:t>
            </w:r>
          </w:p>
        </w:tc>
        <w:tc>
          <w:tcPr>
            <w:tcW w:w="6582" w:type="dxa"/>
            <w:shd w:val="clear" w:color="auto" w:fill="auto"/>
          </w:tcPr>
          <w:p w14:paraId="3766C572"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When relevant, report and compare with estimates from non-MR analyses</w:t>
            </w:r>
          </w:p>
        </w:tc>
        <w:tc>
          <w:tcPr>
            <w:tcW w:w="1427" w:type="dxa"/>
          </w:tcPr>
          <w:p w14:paraId="7CB18139"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n</w:t>
            </w:r>
            <w:r w:rsidRPr="00E90FD1">
              <w:rPr>
                <w:color w:val="000000" w:themeColor="text1"/>
                <w:sz w:val="18"/>
                <w:szCs w:val="18"/>
                <w:lang w:val="en-GB"/>
              </w:rPr>
              <w:t>/a</w:t>
            </w:r>
          </w:p>
        </w:tc>
        <w:tc>
          <w:tcPr>
            <w:tcW w:w="4083" w:type="dxa"/>
          </w:tcPr>
          <w:p w14:paraId="40B76D9B"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p>
        </w:tc>
      </w:tr>
      <w:tr w:rsidR="00E90FD1" w:rsidRPr="00E90FD1" w14:paraId="4B48B0D4" w14:textId="77777777" w:rsidTr="0012376D">
        <w:tc>
          <w:tcPr>
            <w:tcW w:w="587" w:type="dxa"/>
            <w:tcBorders>
              <w:bottom w:val="single" w:sz="6" w:space="0" w:color="7F7F7F"/>
            </w:tcBorders>
            <w:shd w:val="clear" w:color="auto" w:fill="EEEEEE"/>
          </w:tcPr>
          <w:p w14:paraId="5E4D7760"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tcBorders>
              <w:bottom w:val="single" w:sz="6" w:space="0" w:color="7F7F7F"/>
            </w:tcBorders>
            <w:shd w:val="clear" w:color="auto" w:fill="EEEEEE"/>
          </w:tcPr>
          <w:p w14:paraId="5CE98473"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e)</w:t>
            </w:r>
          </w:p>
        </w:tc>
        <w:tc>
          <w:tcPr>
            <w:tcW w:w="6582" w:type="dxa"/>
            <w:tcBorders>
              <w:bottom w:val="single" w:sz="6" w:space="0" w:color="7F7F7F"/>
            </w:tcBorders>
            <w:shd w:val="clear" w:color="auto" w:fill="EEEEEE"/>
          </w:tcPr>
          <w:p w14:paraId="058B232C"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Consider additional plots to visualize results (e.g., leave-one-out analyses)</w:t>
            </w:r>
          </w:p>
        </w:tc>
        <w:tc>
          <w:tcPr>
            <w:tcW w:w="1427" w:type="dxa"/>
            <w:tcBorders>
              <w:bottom w:val="single" w:sz="6" w:space="0" w:color="7F7F7F"/>
            </w:tcBorders>
            <w:shd w:val="clear" w:color="auto" w:fill="EEEEEE"/>
          </w:tcPr>
          <w:p w14:paraId="45D0F7F8"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10</w:t>
            </w:r>
          </w:p>
        </w:tc>
        <w:tc>
          <w:tcPr>
            <w:tcW w:w="4083" w:type="dxa"/>
            <w:tcBorders>
              <w:bottom w:val="single" w:sz="6" w:space="0" w:color="7F7F7F"/>
            </w:tcBorders>
            <w:shd w:val="clear" w:color="auto" w:fill="EEEEEE"/>
          </w:tcPr>
          <w:p w14:paraId="7CC5CCA4"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The effect of each single SNP was demonstrated in Figure 2D.</w:t>
            </w:r>
          </w:p>
        </w:tc>
      </w:tr>
      <w:tr w:rsidR="00E90FD1" w:rsidRPr="00E90FD1" w14:paraId="4B353796" w14:textId="77777777" w:rsidTr="0012376D">
        <w:tc>
          <w:tcPr>
            <w:tcW w:w="587" w:type="dxa"/>
            <w:tcBorders>
              <w:top w:val="single" w:sz="6" w:space="0" w:color="7F7F7F"/>
            </w:tcBorders>
            <w:shd w:val="clear" w:color="auto" w:fill="auto"/>
          </w:tcPr>
          <w:p w14:paraId="3EB49B98"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p>
        </w:tc>
        <w:tc>
          <w:tcPr>
            <w:tcW w:w="1811" w:type="dxa"/>
            <w:tcBorders>
              <w:top w:val="single" w:sz="6" w:space="0" w:color="7F7F7F"/>
            </w:tcBorders>
            <w:shd w:val="clear" w:color="auto" w:fill="auto"/>
          </w:tcPr>
          <w:p w14:paraId="31C1E33F"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b/>
                <w:bCs/>
                <w:color w:val="000000" w:themeColor="text1"/>
                <w:sz w:val="18"/>
                <w:szCs w:val="18"/>
                <w:lang w:val="en-GB" w:eastAsia="en-GB"/>
              </w:rPr>
              <w:t>DISCUSSION</w:t>
            </w:r>
          </w:p>
        </w:tc>
        <w:tc>
          <w:tcPr>
            <w:tcW w:w="6582" w:type="dxa"/>
            <w:tcBorders>
              <w:top w:val="single" w:sz="6" w:space="0" w:color="7F7F7F"/>
            </w:tcBorders>
            <w:shd w:val="clear" w:color="auto" w:fill="auto"/>
          </w:tcPr>
          <w:p w14:paraId="7637B73C"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1427" w:type="dxa"/>
            <w:tcBorders>
              <w:top w:val="single" w:sz="6" w:space="0" w:color="7F7F7F"/>
            </w:tcBorders>
          </w:tcPr>
          <w:p w14:paraId="527D6059"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4083" w:type="dxa"/>
            <w:tcBorders>
              <w:top w:val="single" w:sz="6" w:space="0" w:color="7F7F7F"/>
            </w:tcBorders>
          </w:tcPr>
          <w:p w14:paraId="2EE6115F"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r>
      <w:tr w:rsidR="00E90FD1" w:rsidRPr="00E90FD1" w14:paraId="04C7E3DD" w14:textId="77777777" w:rsidTr="0012376D">
        <w:tc>
          <w:tcPr>
            <w:tcW w:w="587" w:type="dxa"/>
            <w:shd w:val="clear" w:color="auto" w:fill="EEEEEE"/>
          </w:tcPr>
          <w:p w14:paraId="53A259AC"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14</w:t>
            </w:r>
          </w:p>
        </w:tc>
        <w:tc>
          <w:tcPr>
            <w:tcW w:w="1811" w:type="dxa"/>
            <w:shd w:val="clear" w:color="auto" w:fill="EEEEEE"/>
          </w:tcPr>
          <w:p w14:paraId="1656EFB5"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Key results </w:t>
            </w:r>
          </w:p>
        </w:tc>
        <w:tc>
          <w:tcPr>
            <w:tcW w:w="6582" w:type="dxa"/>
            <w:shd w:val="clear" w:color="auto" w:fill="EEEEEE"/>
          </w:tcPr>
          <w:p w14:paraId="2036AC87"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Summarize key results with reference to study objectives</w:t>
            </w:r>
          </w:p>
        </w:tc>
        <w:tc>
          <w:tcPr>
            <w:tcW w:w="1427" w:type="dxa"/>
            <w:shd w:val="clear" w:color="auto" w:fill="EEEEEE"/>
          </w:tcPr>
          <w:p w14:paraId="6C856C3D"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age1</w:t>
            </w:r>
            <w:r w:rsidRPr="00E90FD1">
              <w:rPr>
                <w:rFonts w:hint="eastAsia"/>
                <w:color w:val="000000" w:themeColor="text1"/>
                <w:sz w:val="18"/>
                <w:szCs w:val="18"/>
                <w:lang w:val="en-GB"/>
              </w:rPr>
              <w:t>4-15</w:t>
            </w:r>
          </w:p>
        </w:tc>
        <w:tc>
          <w:tcPr>
            <w:tcW w:w="4083" w:type="dxa"/>
            <w:shd w:val="clear" w:color="auto" w:fill="EEEEEE"/>
          </w:tcPr>
          <w:p w14:paraId="55965F03"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By applying mendelian randomization (MR) analysis, we found a causal, detrimental effect of shift work on Alzheimer’s disease (AD).</w:t>
            </w:r>
          </w:p>
        </w:tc>
      </w:tr>
      <w:tr w:rsidR="00E90FD1" w:rsidRPr="00E90FD1" w14:paraId="6B0D1339" w14:textId="77777777" w:rsidTr="0012376D">
        <w:tc>
          <w:tcPr>
            <w:tcW w:w="587" w:type="dxa"/>
            <w:shd w:val="clear" w:color="auto" w:fill="auto"/>
          </w:tcPr>
          <w:p w14:paraId="037D4CBC"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15</w:t>
            </w:r>
          </w:p>
        </w:tc>
        <w:tc>
          <w:tcPr>
            <w:tcW w:w="1811" w:type="dxa"/>
            <w:shd w:val="clear" w:color="auto" w:fill="auto"/>
          </w:tcPr>
          <w:p w14:paraId="78F58BA7"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Limitations</w:t>
            </w:r>
          </w:p>
        </w:tc>
        <w:tc>
          <w:tcPr>
            <w:tcW w:w="6582" w:type="dxa"/>
            <w:shd w:val="clear" w:color="auto" w:fill="auto"/>
          </w:tcPr>
          <w:p w14:paraId="7EFB912E"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sidRPr="00E90FD1">
              <w:rPr>
                <w:rFonts w:eastAsia="Times New Roman"/>
                <w:color w:val="000000" w:themeColor="text1"/>
                <w:sz w:val="18"/>
                <w:szCs w:val="18"/>
                <w:shd w:val="clear" w:color="auto" w:fill="FFFFFF"/>
                <w:lang w:val="en-GB" w:eastAsia="en-GB"/>
              </w:rPr>
              <w:t> </w:t>
            </w:r>
          </w:p>
        </w:tc>
        <w:tc>
          <w:tcPr>
            <w:tcW w:w="1427" w:type="dxa"/>
          </w:tcPr>
          <w:p w14:paraId="13FD9A4F"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age1</w:t>
            </w:r>
            <w:r w:rsidRPr="00E90FD1">
              <w:rPr>
                <w:rFonts w:hint="eastAsia"/>
                <w:color w:val="000000" w:themeColor="text1"/>
                <w:sz w:val="18"/>
                <w:szCs w:val="18"/>
                <w:lang w:val="en-GB"/>
              </w:rPr>
              <w:t>9-20</w:t>
            </w:r>
          </w:p>
        </w:tc>
        <w:tc>
          <w:tcPr>
            <w:tcW w:w="4083" w:type="dxa"/>
          </w:tcPr>
          <w:p w14:paraId="03158146"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Firstly, the MR analysis between shift work and AD was confined to Europeans, as the GWAS data for other ethnicities were not well developed. The occurrence of AD was influenced, in part, by genetic factors, and these influences may vary to some extent across different ethnic groups. Nevertheless, the impact of shift work on populations appeared to be widespread. Therefore, it was imperative to replicate these analyses in other ethnicities to accurately capture the influence of shift work on the development of AD across diverse ethnic backgrounds.</w:t>
            </w:r>
          </w:p>
        </w:tc>
      </w:tr>
      <w:tr w:rsidR="00E90FD1" w:rsidRPr="00E90FD1" w14:paraId="6DDDC55A" w14:textId="77777777" w:rsidTr="0012376D">
        <w:tc>
          <w:tcPr>
            <w:tcW w:w="587" w:type="dxa"/>
            <w:shd w:val="clear" w:color="auto" w:fill="EEEEEE"/>
          </w:tcPr>
          <w:p w14:paraId="6FA765C5"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16</w:t>
            </w:r>
          </w:p>
        </w:tc>
        <w:tc>
          <w:tcPr>
            <w:tcW w:w="1811" w:type="dxa"/>
            <w:shd w:val="clear" w:color="auto" w:fill="EEEEEE"/>
          </w:tcPr>
          <w:p w14:paraId="03F83546"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Interpretation</w:t>
            </w:r>
          </w:p>
        </w:tc>
        <w:tc>
          <w:tcPr>
            <w:tcW w:w="6582" w:type="dxa"/>
            <w:shd w:val="clear" w:color="auto" w:fill="EEEEEE"/>
          </w:tcPr>
          <w:p w14:paraId="642077E6"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1427" w:type="dxa"/>
            <w:shd w:val="clear" w:color="auto" w:fill="EEEEEE"/>
          </w:tcPr>
          <w:p w14:paraId="4CA4989B"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4083" w:type="dxa"/>
            <w:shd w:val="clear" w:color="auto" w:fill="EEEEEE"/>
          </w:tcPr>
          <w:p w14:paraId="617F5B48"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r>
      <w:tr w:rsidR="00E90FD1" w:rsidRPr="00E90FD1" w14:paraId="0F2CC091" w14:textId="77777777" w:rsidTr="0012376D">
        <w:tc>
          <w:tcPr>
            <w:tcW w:w="587" w:type="dxa"/>
            <w:shd w:val="clear" w:color="auto" w:fill="auto"/>
          </w:tcPr>
          <w:p w14:paraId="6FE8F29F"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56B0B160"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a)</w:t>
            </w:r>
          </w:p>
        </w:tc>
        <w:tc>
          <w:tcPr>
            <w:tcW w:w="6582" w:type="dxa"/>
            <w:shd w:val="clear" w:color="auto" w:fill="auto"/>
          </w:tcPr>
          <w:p w14:paraId="53919434"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Meaning: Give a cautious overall interpretation of results in the context of their limitations and in comparison with other studies</w:t>
            </w:r>
          </w:p>
        </w:tc>
        <w:tc>
          <w:tcPr>
            <w:tcW w:w="1427" w:type="dxa"/>
          </w:tcPr>
          <w:p w14:paraId="12EF710D"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20</w:t>
            </w:r>
          </w:p>
        </w:tc>
        <w:tc>
          <w:tcPr>
            <w:tcW w:w="4083" w:type="dxa"/>
          </w:tcPr>
          <w:p w14:paraId="06D0B141"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In the present study, we revealed the causal association between shift work and Alzheimer's disease (AD) through Mendelian randomization (MR) analysis, highlighting that shift work has a detrimental impact on the occurrence of AD.</w:t>
            </w:r>
          </w:p>
        </w:tc>
      </w:tr>
      <w:tr w:rsidR="00E90FD1" w:rsidRPr="00E90FD1" w14:paraId="4ECA28C1" w14:textId="77777777" w:rsidTr="0012376D">
        <w:tc>
          <w:tcPr>
            <w:tcW w:w="587" w:type="dxa"/>
            <w:shd w:val="clear" w:color="auto" w:fill="EEEEEE"/>
          </w:tcPr>
          <w:p w14:paraId="42E425C2"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EEEEEE"/>
          </w:tcPr>
          <w:p w14:paraId="45896E53"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b)</w:t>
            </w:r>
          </w:p>
        </w:tc>
        <w:tc>
          <w:tcPr>
            <w:tcW w:w="6582" w:type="dxa"/>
            <w:shd w:val="clear" w:color="auto" w:fill="EEEEEE"/>
          </w:tcPr>
          <w:p w14:paraId="445A40BE"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w:t>
            </w:r>
            <w:r w:rsidRPr="00E90FD1">
              <w:rPr>
                <w:rFonts w:eastAsia="Times New Roman"/>
                <w:color w:val="000000" w:themeColor="text1"/>
                <w:sz w:val="18"/>
                <w:szCs w:val="18"/>
                <w:lang w:val="en-GB" w:eastAsia="en-GB"/>
              </w:rPr>
              <w:lastRenderedPageBreak/>
              <w:t xml:space="preserve">language carefully, clarifying that IV estimates may provide causal effects only under certain assumptions </w:t>
            </w:r>
          </w:p>
        </w:tc>
        <w:tc>
          <w:tcPr>
            <w:tcW w:w="1427" w:type="dxa"/>
            <w:shd w:val="clear" w:color="auto" w:fill="EEEEEE"/>
          </w:tcPr>
          <w:p w14:paraId="557283A7"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lastRenderedPageBreak/>
              <w:t>P</w:t>
            </w:r>
            <w:r w:rsidRPr="00E90FD1">
              <w:rPr>
                <w:color w:val="000000" w:themeColor="text1"/>
                <w:sz w:val="18"/>
                <w:szCs w:val="18"/>
                <w:lang w:val="en-GB"/>
              </w:rPr>
              <w:t>age1</w:t>
            </w:r>
            <w:r w:rsidRPr="00E90FD1">
              <w:rPr>
                <w:rFonts w:hint="eastAsia"/>
                <w:color w:val="000000" w:themeColor="text1"/>
                <w:sz w:val="18"/>
                <w:szCs w:val="18"/>
                <w:lang w:val="en-GB"/>
              </w:rPr>
              <w:t>5;</w:t>
            </w:r>
          </w:p>
          <w:p w14:paraId="25317436"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 xml:space="preserve">Supplementary </w:t>
            </w:r>
            <w:r w:rsidRPr="00E90FD1">
              <w:rPr>
                <w:rFonts w:hint="eastAsia"/>
                <w:color w:val="000000" w:themeColor="text1"/>
                <w:sz w:val="18"/>
                <w:szCs w:val="18"/>
                <w:lang w:val="en-GB"/>
              </w:rPr>
              <w:lastRenderedPageBreak/>
              <w:t>material</w:t>
            </w:r>
          </w:p>
        </w:tc>
        <w:tc>
          <w:tcPr>
            <w:tcW w:w="4083" w:type="dxa"/>
            <w:shd w:val="clear" w:color="auto" w:fill="EEEEEE"/>
          </w:tcPr>
          <w:p w14:paraId="75440D96"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lastRenderedPageBreak/>
              <w:t xml:space="preserve">We also identified seven putative causal circadian-related genes for AD, shedding light on the underlying mechanism connecting gene </w:t>
            </w:r>
            <w:r w:rsidRPr="00E90FD1">
              <w:rPr>
                <w:rFonts w:eastAsia="Times New Roman"/>
                <w:color w:val="000000" w:themeColor="text1"/>
                <w:sz w:val="18"/>
                <w:szCs w:val="18"/>
                <w:lang w:val="en-GB" w:eastAsia="en-GB"/>
              </w:rPr>
              <w:lastRenderedPageBreak/>
              <w:t>expression influence by shift work to the development of AD.</w:t>
            </w:r>
          </w:p>
        </w:tc>
      </w:tr>
      <w:tr w:rsidR="00E90FD1" w:rsidRPr="00E90FD1" w14:paraId="719D60FB" w14:textId="77777777" w:rsidTr="0012376D">
        <w:tc>
          <w:tcPr>
            <w:tcW w:w="587" w:type="dxa"/>
            <w:shd w:val="clear" w:color="auto" w:fill="auto"/>
          </w:tcPr>
          <w:p w14:paraId="3C8A584B" w14:textId="77777777" w:rsidR="00957F2D" w:rsidRPr="00E90FD1" w:rsidRDefault="00957F2D" w:rsidP="0012376D">
            <w:pPr>
              <w:spacing w:beforeLines="40" w:before="124" w:afterLines="40" w:after="124" w:line="24" w:lineRule="atLeast"/>
              <w:jc w:val="right"/>
              <w:rPr>
                <w:rFonts w:eastAsia="Cambria"/>
                <w:b/>
                <w:bCs/>
                <w:color w:val="000000" w:themeColor="text1"/>
                <w:sz w:val="18"/>
                <w:szCs w:val="18"/>
                <w:lang w:val="en-GB" w:eastAsia="en-US"/>
              </w:rPr>
            </w:pPr>
          </w:p>
        </w:tc>
        <w:tc>
          <w:tcPr>
            <w:tcW w:w="1811" w:type="dxa"/>
            <w:shd w:val="clear" w:color="auto" w:fill="auto"/>
          </w:tcPr>
          <w:p w14:paraId="226A0978" w14:textId="77777777" w:rsidR="00957F2D" w:rsidRPr="00E90FD1" w:rsidRDefault="00957F2D" w:rsidP="0012376D">
            <w:pPr>
              <w:spacing w:beforeLines="40" w:before="124" w:afterLines="40" w:after="124" w:line="24" w:lineRule="atLeast"/>
              <w:jc w:val="right"/>
              <w:rPr>
                <w:rFonts w:eastAsia="Cambria"/>
                <w:color w:val="000000" w:themeColor="text1"/>
                <w:sz w:val="18"/>
                <w:szCs w:val="18"/>
                <w:lang w:val="en-GB" w:eastAsia="en-US"/>
              </w:rPr>
            </w:pPr>
            <w:r w:rsidRPr="00E90FD1">
              <w:rPr>
                <w:rFonts w:eastAsia="Cambria"/>
                <w:color w:val="000000" w:themeColor="text1"/>
                <w:sz w:val="18"/>
                <w:szCs w:val="18"/>
                <w:lang w:val="en-GB" w:eastAsia="en-US"/>
              </w:rPr>
              <w:t>c)</w:t>
            </w:r>
          </w:p>
        </w:tc>
        <w:tc>
          <w:tcPr>
            <w:tcW w:w="6582" w:type="dxa"/>
            <w:shd w:val="clear" w:color="auto" w:fill="auto"/>
          </w:tcPr>
          <w:p w14:paraId="58F9FA5D" w14:textId="77777777" w:rsidR="00957F2D" w:rsidRPr="00E90FD1" w:rsidRDefault="00957F2D" w:rsidP="0012376D">
            <w:pPr>
              <w:tabs>
                <w:tab w:val="left" w:pos="1350"/>
              </w:tabs>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 xml:space="preserve">Clinical relevance: Discuss whether the results have clinical or public policy relevance, and </w:t>
            </w:r>
            <w:r w:rsidRPr="00E90FD1">
              <w:rPr>
                <w:rFonts w:eastAsia="Times New Roman"/>
                <w:color w:val="000000" w:themeColor="text1"/>
                <w:sz w:val="18"/>
                <w:szCs w:val="18"/>
                <w:lang w:eastAsia="en-GB"/>
              </w:rPr>
              <w:t>to what extent they inform effect sizes of possible interventions</w:t>
            </w:r>
          </w:p>
        </w:tc>
        <w:tc>
          <w:tcPr>
            <w:tcW w:w="1427" w:type="dxa"/>
          </w:tcPr>
          <w:p w14:paraId="09069D5A" w14:textId="77777777" w:rsidR="00957F2D" w:rsidRPr="00E90FD1" w:rsidRDefault="00957F2D" w:rsidP="0012376D">
            <w:pPr>
              <w:tabs>
                <w:tab w:val="left" w:pos="1350"/>
              </w:tabs>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20</w:t>
            </w:r>
          </w:p>
        </w:tc>
        <w:tc>
          <w:tcPr>
            <w:tcW w:w="4083" w:type="dxa"/>
          </w:tcPr>
          <w:p w14:paraId="5DCF37D2" w14:textId="77777777" w:rsidR="00957F2D" w:rsidRPr="00E90FD1" w:rsidRDefault="00957F2D" w:rsidP="0012376D">
            <w:pPr>
              <w:tabs>
                <w:tab w:val="left" w:pos="1350"/>
              </w:tabs>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The current research was the first to combine the transcriptome with Genome-Wide Association Study (GWAS) data to explore circadian rhythm-disrupting behavior and AD, which demonstrated public health significance in the realm of AD prevention and offered a broad biological and clinical perspective for future therapeutic interventions.</w:t>
            </w:r>
          </w:p>
        </w:tc>
      </w:tr>
      <w:tr w:rsidR="00E90FD1" w:rsidRPr="00E90FD1" w14:paraId="601E00A3" w14:textId="77777777" w:rsidTr="0012376D">
        <w:tc>
          <w:tcPr>
            <w:tcW w:w="587" w:type="dxa"/>
            <w:tcBorders>
              <w:bottom w:val="single" w:sz="6" w:space="0" w:color="7F7F7F"/>
            </w:tcBorders>
            <w:shd w:val="clear" w:color="auto" w:fill="EEEEEE"/>
          </w:tcPr>
          <w:p w14:paraId="3D9E7A64"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17</w:t>
            </w:r>
          </w:p>
        </w:tc>
        <w:tc>
          <w:tcPr>
            <w:tcW w:w="1811" w:type="dxa"/>
            <w:tcBorders>
              <w:bottom w:val="single" w:sz="6" w:space="0" w:color="7F7F7F"/>
            </w:tcBorders>
            <w:shd w:val="clear" w:color="auto" w:fill="EEEEEE"/>
          </w:tcPr>
          <w:p w14:paraId="03CA15E3"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 xml:space="preserve">Generalizability  </w:t>
            </w:r>
            <w:r w:rsidRPr="00E90FD1">
              <w:rPr>
                <w:rFonts w:eastAsia="Times New Roman"/>
                <w:color w:val="000000" w:themeColor="text1"/>
                <w:sz w:val="18"/>
                <w:szCs w:val="18"/>
                <w:lang w:val="en-GB" w:eastAsia="en-GB"/>
              </w:rPr>
              <w:t> </w:t>
            </w:r>
          </w:p>
        </w:tc>
        <w:tc>
          <w:tcPr>
            <w:tcW w:w="6582" w:type="dxa"/>
            <w:tcBorders>
              <w:bottom w:val="single" w:sz="6" w:space="0" w:color="7F7F7F"/>
            </w:tcBorders>
            <w:shd w:val="clear" w:color="auto" w:fill="EEEEEE"/>
          </w:tcPr>
          <w:p w14:paraId="7AB66AD8"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color w:val="000000" w:themeColor="text1"/>
                <w:sz w:val="18"/>
                <w:szCs w:val="18"/>
                <w:lang w:val="en-GB" w:eastAsia="en-GB"/>
              </w:rPr>
              <w:t>Discuss the generalizability of the study results (a) to other populations, (b) across other exposure periods/timings, and (c) across other levels of exposure</w:t>
            </w:r>
          </w:p>
        </w:tc>
        <w:tc>
          <w:tcPr>
            <w:tcW w:w="1427" w:type="dxa"/>
            <w:tcBorders>
              <w:bottom w:val="single" w:sz="6" w:space="0" w:color="7F7F7F"/>
            </w:tcBorders>
            <w:shd w:val="clear" w:color="auto" w:fill="EEEEEE"/>
          </w:tcPr>
          <w:p w14:paraId="432DE850"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age1</w:t>
            </w:r>
            <w:r w:rsidRPr="00E90FD1">
              <w:rPr>
                <w:rFonts w:hint="eastAsia"/>
                <w:color w:val="000000" w:themeColor="text1"/>
                <w:sz w:val="18"/>
                <w:szCs w:val="18"/>
                <w:lang w:val="en-GB"/>
              </w:rPr>
              <w:t>9-20</w:t>
            </w:r>
          </w:p>
        </w:tc>
        <w:tc>
          <w:tcPr>
            <w:tcW w:w="4083" w:type="dxa"/>
            <w:tcBorders>
              <w:bottom w:val="single" w:sz="6" w:space="0" w:color="7F7F7F"/>
            </w:tcBorders>
            <w:shd w:val="clear" w:color="auto" w:fill="EEEEEE"/>
          </w:tcPr>
          <w:p w14:paraId="53362B0A"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Firstly, the MR analysis between shift work and AD was confined to Europeans, as the GWAS data for other ethnicities were not well developed. However, tThe occurrence of AD was influenced, in part, by genetic factors, and these influences may vary to some extent across different ethnic groups. Nevertheless, the impact of shift work on populations appeared to be widespread. Therefore, it was imperative to replicate these analyses in other ethnicities to accurately capture the influence of shift work on the development of AD across diverse ethnic backgrounds.</w:t>
            </w:r>
          </w:p>
        </w:tc>
      </w:tr>
      <w:tr w:rsidR="00E90FD1" w:rsidRPr="00E90FD1" w14:paraId="59EE1BB0" w14:textId="77777777" w:rsidTr="0012376D">
        <w:tc>
          <w:tcPr>
            <w:tcW w:w="587" w:type="dxa"/>
            <w:tcBorders>
              <w:top w:val="single" w:sz="6" w:space="0" w:color="7F7F7F"/>
            </w:tcBorders>
            <w:shd w:val="clear" w:color="auto" w:fill="auto"/>
          </w:tcPr>
          <w:p w14:paraId="7A0B5D87"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p>
        </w:tc>
        <w:tc>
          <w:tcPr>
            <w:tcW w:w="1811" w:type="dxa"/>
            <w:tcBorders>
              <w:top w:val="single" w:sz="6" w:space="0" w:color="7F7F7F"/>
            </w:tcBorders>
            <w:shd w:val="clear" w:color="auto" w:fill="auto"/>
          </w:tcPr>
          <w:p w14:paraId="21100EF6"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OTHER INFORMATION</w:t>
            </w:r>
          </w:p>
        </w:tc>
        <w:tc>
          <w:tcPr>
            <w:tcW w:w="6582" w:type="dxa"/>
            <w:tcBorders>
              <w:top w:val="single" w:sz="6" w:space="0" w:color="7F7F7F"/>
            </w:tcBorders>
            <w:shd w:val="clear" w:color="auto" w:fill="auto"/>
          </w:tcPr>
          <w:p w14:paraId="001AC438"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1427" w:type="dxa"/>
            <w:tcBorders>
              <w:top w:val="single" w:sz="6" w:space="0" w:color="7F7F7F"/>
            </w:tcBorders>
          </w:tcPr>
          <w:p w14:paraId="1DE64B72"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c>
          <w:tcPr>
            <w:tcW w:w="4083" w:type="dxa"/>
            <w:tcBorders>
              <w:top w:val="single" w:sz="6" w:space="0" w:color="7F7F7F"/>
            </w:tcBorders>
          </w:tcPr>
          <w:p w14:paraId="26E9299C"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p>
        </w:tc>
      </w:tr>
      <w:tr w:rsidR="00E90FD1" w:rsidRPr="00E90FD1" w14:paraId="2B9B442A" w14:textId="77777777" w:rsidTr="0012376D">
        <w:tc>
          <w:tcPr>
            <w:tcW w:w="587" w:type="dxa"/>
            <w:shd w:val="clear" w:color="auto" w:fill="EEEEEE"/>
          </w:tcPr>
          <w:p w14:paraId="1EA91CDC"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18</w:t>
            </w:r>
          </w:p>
        </w:tc>
        <w:tc>
          <w:tcPr>
            <w:tcW w:w="1811" w:type="dxa"/>
            <w:shd w:val="clear" w:color="auto" w:fill="EEEEEE"/>
          </w:tcPr>
          <w:p w14:paraId="58C4E94E" w14:textId="77777777" w:rsidR="00957F2D" w:rsidRPr="00E90FD1" w:rsidRDefault="00957F2D" w:rsidP="0012376D">
            <w:pPr>
              <w:spacing w:beforeLines="40" w:before="124" w:afterLines="40" w:after="124" w:line="24" w:lineRule="atLeast"/>
              <w:rPr>
                <w:rFonts w:eastAsia="Cambria"/>
                <w:color w:val="000000" w:themeColor="text1"/>
                <w:sz w:val="18"/>
                <w:szCs w:val="18"/>
                <w:lang w:val="en-GB" w:eastAsia="en-US"/>
              </w:rPr>
            </w:pPr>
            <w:r w:rsidRPr="00E90FD1">
              <w:rPr>
                <w:rFonts w:eastAsia="Times New Roman"/>
                <w:b/>
                <w:bCs/>
                <w:color w:val="000000" w:themeColor="text1"/>
                <w:sz w:val="18"/>
                <w:szCs w:val="18"/>
                <w:lang w:val="en-GB" w:eastAsia="en-GB"/>
              </w:rPr>
              <w:t>Funding</w:t>
            </w:r>
          </w:p>
        </w:tc>
        <w:tc>
          <w:tcPr>
            <w:tcW w:w="6582" w:type="dxa"/>
            <w:shd w:val="clear" w:color="auto" w:fill="EEEEEE"/>
          </w:tcPr>
          <w:p w14:paraId="153736D2"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1427" w:type="dxa"/>
            <w:shd w:val="clear" w:color="auto" w:fill="EEEEEE"/>
          </w:tcPr>
          <w:p w14:paraId="023ED5D5"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21-22</w:t>
            </w:r>
          </w:p>
        </w:tc>
        <w:tc>
          <w:tcPr>
            <w:tcW w:w="4083" w:type="dxa"/>
            <w:shd w:val="clear" w:color="auto" w:fill="EEEEEE"/>
          </w:tcPr>
          <w:p w14:paraId="3F9E010E"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eastAsia="en-GB"/>
              </w:rPr>
            </w:pPr>
            <w:r w:rsidRPr="00E90FD1">
              <w:rPr>
                <w:rFonts w:eastAsia="Times New Roman"/>
                <w:color w:val="000000" w:themeColor="text1"/>
                <w:sz w:val="18"/>
                <w:szCs w:val="18"/>
                <w:lang w:eastAsia="en-GB"/>
              </w:rPr>
              <w:t>This work was supported by Henan Province Medical Science and Technology Research Program Joint Construction Project (LHGJ20220332).</w:t>
            </w:r>
          </w:p>
        </w:tc>
      </w:tr>
      <w:tr w:rsidR="00E90FD1" w:rsidRPr="00E90FD1" w14:paraId="5B441A9E" w14:textId="77777777" w:rsidTr="0012376D">
        <w:tc>
          <w:tcPr>
            <w:tcW w:w="587" w:type="dxa"/>
            <w:shd w:val="clear" w:color="auto" w:fill="auto"/>
          </w:tcPr>
          <w:p w14:paraId="7E92D413"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lastRenderedPageBreak/>
              <w:t>19</w:t>
            </w:r>
          </w:p>
        </w:tc>
        <w:tc>
          <w:tcPr>
            <w:tcW w:w="1811" w:type="dxa"/>
            <w:shd w:val="clear" w:color="auto" w:fill="auto"/>
          </w:tcPr>
          <w:p w14:paraId="61DECE6B"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Data and data sharing </w:t>
            </w:r>
          </w:p>
        </w:tc>
        <w:tc>
          <w:tcPr>
            <w:tcW w:w="6582" w:type="dxa"/>
            <w:shd w:val="clear" w:color="auto" w:fill="auto"/>
          </w:tcPr>
          <w:p w14:paraId="3BA1BFE7"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Provide the data used to perform all analyses or report where and how the data can be accessed, and reference these sources in the article. Provide the statistical code needed to reproduce the results in the article, or report whether the code is publicly accessible and if so, where</w:t>
            </w:r>
          </w:p>
        </w:tc>
        <w:tc>
          <w:tcPr>
            <w:tcW w:w="1427" w:type="dxa"/>
          </w:tcPr>
          <w:p w14:paraId="474BE360"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21</w:t>
            </w:r>
          </w:p>
        </w:tc>
        <w:tc>
          <w:tcPr>
            <w:tcW w:w="4083" w:type="dxa"/>
          </w:tcPr>
          <w:p w14:paraId="455EA747"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Public datasets included in the present work were from GEO, IEU Open GWAS project, UK Biobank, and eQTLGen.</w:t>
            </w:r>
          </w:p>
        </w:tc>
      </w:tr>
      <w:tr w:rsidR="00E90FD1" w:rsidRPr="00E90FD1" w14:paraId="4280432F" w14:textId="77777777" w:rsidTr="0012376D">
        <w:tc>
          <w:tcPr>
            <w:tcW w:w="587" w:type="dxa"/>
            <w:tcBorders>
              <w:bottom w:val="single" w:sz="6" w:space="0" w:color="7F7F7F"/>
            </w:tcBorders>
            <w:shd w:val="clear" w:color="auto" w:fill="EEEEEE"/>
          </w:tcPr>
          <w:p w14:paraId="5EBE18B5" w14:textId="77777777" w:rsidR="00957F2D" w:rsidRPr="00E90FD1" w:rsidRDefault="00957F2D" w:rsidP="0012376D">
            <w:pPr>
              <w:spacing w:beforeLines="40" w:before="124" w:afterLines="40" w:after="124" w:line="24" w:lineRule="atLeast"/>
              <w:rPr>
                <w:rFonts w:eastAsia="Times New Roman"/>
                <w:b/>
                <w:bCs/>
                <w:color w:val="000000" w:themeColor="text1"/>
                <w:sz w:val="18"/>
                <w:szCs w:val="18"/>
                <w:lang w:val="en-GB" w:eastAsia="en-GB"/>
              </w:rPr>
            </w:pPr>
            <w:r w:rsidRPr="00E90FD1">
              <w:rPr>
                <w:rFonts w:eastAsia="Times New Roman"/>
                <w:color w:val="000000" w:themeColor="text1"/>
                <w:sz w:val="18"/>
                <w:szCs w:val="18"/>
                <w:lang w:val="en-GB" w:eastAsia="en-GB"/>
              </w:rPr>
              <w:t>20</w:t>
            </w:r>
          </w:p>
        </w:tc>
        <w:tc>
          <w:tcPr>
            <w:tcW w:w="1811" w:type="dxa"/>
            <w:tcBorders>
              <w:bottom w:val="single" w:sz="6" w:space="0" w:color="7F7F7F"/>
            </w:tcBorders>
            <w:shd w:val="clear" w:color="auto" w:fill="EEEEEE"/>
          </w:tcPr>
          <w:p w14:paraId="3DC6B484"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b/>
                <w:bCs/>
                <w:color w:val="000000" w:themeColor="text1"/>
                <w:sz w:val="18"/>
                <w:szCs w:val="18"/>
                <w:lang w:val="en-GB" w:eastAsia="en-GB"/>
              </w:rPr>
              <w:t>Conflicts of Interest  </w:t>
            </w:r>
          </w:p>
        </w:tc>
        <w:tc>
          <w:tcPr>
            <w:tcW w:w="6582" w:type="dxa"/>
            <w:tcBorders>
              <w:bottom w:val="single" w:sz="6" w:space="0" w:color="7F7F7F"/>
            </w:tcBorders>
            <w:shd w:val="clear" w:color="auto" w:fill="EEEEEE"/>
          </w:tcPr>
          <w:p w14:paraId="0B0800DA"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val="en-GB" w:eastAsia="en-GB"/>
              </w:rPr>
            </w:pPr>
            <w:r w:rsidRPr="00E90FD1">
              <w:rPr>
                <w:rFonts w:eastAsia="Times New Roman"/>
                <w:color w:val="000000" w:themeColor="text1"/>
                <w:sz w:val="18"/>
                <w:szCs w:val="18"/>
                <w:lang w:val="en-GB" w:eastAsia="en-GB"/>
              </w:rPr>
              <w:t>All authors should declare all potential conflicts of interest</w:t>
            </w:r>
          </w:p>
        </w:tc>
        <w:tc>
          <w:tcPr>
            <w:tcW w:w="1427" w:type="dxa"/>
            <w:tcBorders>
              <w:bottom w:val="single" w:sz="6" w:space="0" w:color="7F7F7F"/>
            </w:tcBorders>
            <w:shd w:val="clear" w:color="auto" w:fill="EEEEEE"/>
          </w:tcPr>
          <w:p w14:paraId="4D1556F4" w14:textId="77777777" w:rsidR="00957F2D" w:rsidRPr="00E90FD1" w:rsidRDefault="00957F2D" w:rsidP="0012376D">
            <w:pPr>
              <w:spacing w:beforeLines="40" w:before="124" w:afterLines="40" w:after="124" w:line="24" w:lineRule="atLeast"/>
              <w:rPr>
                <w:color w:val="000000" w:themeColor="text1"/>
                <w:sz w:val="18"/>
                <w:szCs w:val="18"/>
                <w:lang w:val="en-GB"/>
              </w:rPr>
            </w:pPr>
            <w:r w:rsidRPr="00E90FD1">
              <w:rPr>
                <w:rFonts w:hint="eastAsia"/>
                <w:color w:val="000000" w:themeColor="text1"/>
                <w:sz w:val="18"/>
                <w:szCs w:val="18"/>
                <w:lang w:val="en-GB"/>
              </w:rPr>
              <w:t>P</w:t>
            </w:r>
            <w:r w:rsidRPr="00E90FD1">
              <w:rPr>
                <w:color w:val="000000" w:themeColor="text1"/>
                <w:sz w:val="18"/>
                <w:szCs w:val="18"/>
                <w:lang w:val="en-GB"/>
              </w:rPr>
              <w:t>age</w:t>
            </w:r>
            <w:r w:rsidRPr="00E90FD1">
              <w:rPr>
                <w:rFonts w:hint="eastAsia"/>
                <w:color w:val="000000" w:themeColor="text1"/>
                <w:sz w:val="18"/>
                <w:szCs w:val="18"/>
                <w:lang w:val="en-GB"/>
              </w:rPr>
              <w:t>21</w:t>
            </w:r>
          </w:p>
        </w:tc>
        <w:tc>
          <w:tcPr>
            <w:tcW w:w="4083" w:type="dxa"/>
            <w:tcBorders>
              <w:bottom w:val="single" w:sz="6" w:space="0" w:color="7F7F7F"/>
            </w:tcBorders>
            <w:shd w:val="clear" w:color="auto" w:fill="EEEEEE"/>
          </w:tcPr>
          <w:p w14:paraId="46B5AB7A" w14:textId="77777777" w:rsidR="00957F2D" w:rsidRPr="00E90FD1" w:rsidRDefault="00957F2D" w:rsidP="0012376D">
            <w:pPr>
              <w:spacing w:beforeLines="40" w:before="124" w:afterLines="40" w:after="124" w:line="24" w:lineRule="atLeast"/>
              <w:rPr>
                <w:rFonts w:eastAsia="Times New Roman"/>
                <w:color w:val="000000" w:themeColor="text1"/>
                <w:sz w:val="18"/>
                <w:szCs w:val="18"/>
                <w:lang w:eastAsia="en-GB"/>
              </w:rPr>
            </w:pPr>
            <w:r w:rsidRPr="00E90FD1">
              <w:rPr>
                <w:rFonts w:eastAsia="Times New Roman"/>
                <w:color w:val="000000" w:themeColor="text1"/>
                <w:sz w:val="18"/>
                <w:szCs w:val="18"/>
                <w:lang w:eastAsia="en-GB"/>
              </w:rPr>
              <w:t>The authors declare that they have no competing interests.</w:t>
            </w:r>
          </w:p>
        </w:tc>
      </w:tr>
    </w:tbl>
    <w:p w14:paraId="4D9E3013" w14:textId="77777777" w:rsidR="00957F2D" w:rsidRPr="00E90FD1" w:rsidRDefault="00957F2D" w:rsidP="00957F2D">
      <w:pPr>
        <w:spacing w:before="240" w:after="240"/>
        <w:rPr>
          <w:color w:val="000000" w:themeColor="text1"/>
          <w:sz w:val="19"/>
          <w:szCs w:val="19"/>
        </w:rPr>
      </w:pPr>
      <w:r w:rsidRPr="00E90FD1">
        <w:rPr>
          <w:color w:val="000000" w:themeColor="text1"/>
          <w:sz w:val="19"/>
          <w:szCs w:val="19"/>
        </w:rPr>
        <w:t>This checklist is copyrighted by the Equator Network under the Creative Commons Attribution 3.0 Unported (CC BY 3.0) license.</w:t>
      </w:r>
    </w:p>
    <w:p w14:paraId="48A7261D" w14:textId="77777777" w:rsidR="00957F2D" w:rsidRPr="00E90FD1" w:rsidRDefault="00957F2D" w:rsidP="00957F2D">
      <w:pPr>
        <w:autoSpaceDE w:val="0"/>
        <w:autoSpaceDN w:val="0"/>
        <w:adjustRightInd w:val="0"/>
        <w:spacing w:before="240" w:after="240"/>
        <w:ind w:left="640" w:hanging="640"/>
        <w:rPr>
          <w:noProof/>
          <w:color w:val="000000" w:themeColor="text1"/>
          <w:sz w:val="19"/>
          <w:szCs w:val="19"/>
        </w:rPr>
      </w:pPr>
      <w:r w:rsidRPr="00E90FD1">
        <w:rPr>
          <w:color w:val="000000" w:themeColor="text1"/>
          <w:sz w:val="19"/>
          <w:szCs w:val="19"/>
        </w:rPr>
        <w:fldChar w:fldCharType="begin" w:fldLock="1"/>
      </w:r>
      <w:r w:rsidRPr="00E90FD1">
        <w:rPr>
          <w:color w:val="000000" w:themeColor="text1"/>
          <w:sz w:val="19"/>
          <w:szCs w:val="19"/>
        </w:rPr>
        <w:instrText xml:space="preserve">ADDIN Mendeley Bibliography CSL_BIBLIOGRAPHY </w:instrText>
      </w:r>
      <w:r w:rsidRPr="00E90FD1">
        <w:rPr>
          <w:color w:val="000000" w:themeColor="text1"/>
          <w:sz w:val="19"/>
          <w:szCs w:val="19"/>
        </w:rPr>
        <w:fldChar w:fldCharType="separate"/>
      </w:r>
      <w:r w:rsidRPr="00E90FD1">
        <w:rPr>
          <w:noProof/>
          <w:color w:val="000000" w:themeColor="text1"/>
          <w:sz w:val="19"/>
          <w:szCs w:val="19"/>
        </w:rPr>
        <w:t xml:space="preserve">1. </w:t>
      </w:r>
      <w:r w:rsidRPr="00E90FD1">
        <w:rPr>
          <w:noProof/>
          <w:color w:val="000000" w:themeColor="text1"/>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4F6DFEE0" w14:textId="77777777" w:rsidR="00957F2D" w:rsidRPr="00E90FD1" w:rsidRDefault="00957F2D" w:rsidP="00957F2D">
      <w:pPr>
        <w:autoSpaceDE w:val="0"/>
        <w:autoSpaceDN w:val="0"/>
        <w:adjustRightInd w:val="0"/>
        <w:spacing w:before="240" w:after="240"/>
        <w:ind w:left="640" w:hanging="640"/>
        <w:rPr>
          <w:noProof/>
          <w:color w:val="000000" w:themeColor="text1"/>
          <w:sz w:val="19"/>
          <w:szCs w:val="19"/>
        </w:rPr>
      </w:pPr>
      <w:r w:rsidRPr="00E90FD1">
        <w:rPr>
          <w:noProof/>
          <w:color w:val="000000" w:themeColor="text1"/>
          <w:sz w:val="19"/>
          <w:szCs w:val="19"/>
        </w:rPr>
        <w:t xml:space="preserve">2. </w:t>
      </w:r>
      <w:r w:rsidRPr="00E90FD1">
        <w:rPr>
          <w:noProof/>
          <w:color w:val="000000" w:themeColor="text1"/>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49D7B722" w14:textId="77777777" w:rsidR="00957F2D" w:rsidRPr="00E90FD1" w:rsidRDefault="00957F2D" w:rsidP="00957F2D">
      <w:pPr>
        <w:spacing w:before="240" w:after="240"/>
        <w:rPr>
          <w:color w:val="000000" w:themeColor="text1"/>
        </w:rPr>
      </w:pPr>
      <w:r w:rsidRPr="00E90FD1">
        <w:rPr>
          <w:color w:val="000000" w:themeColor="text1"/>
          <w:sz w:val="19"/>
          <w:szCs w:val="19"/>
        </w:rPr>
        <w:fldChar w:fldCharType="end"/>
      </w:r>
    </w:p>
    <w:p w14:paraId="627ADF76" w14:textId="77777777" w:rsidR="00957F2D" w:rsidRPr="00E90FD1" w:rsidRDefault="00957F2D" w:rsidP="008A719A">
      <w:pPr>
        <w:spacing w:line="360" w:lineRule="auto"/>
        <w:rPr>
          <w:rFonts w:ascii="Times New Roman" w:hAnsi="Times New Roman" w:cs="Times New Roman"/>
          <w:b/>
          <w:bCs/>
          <w:color w:val="000000" w:themeColor="text1"/>
          <w:sz w:val="24"/>
          <w:szCs w:val="28"/>
        </w:rPr>
      </w:pPr>
    </w:p>
    <w:sectPr w:rsidR="00957F2D" w:rsidRPr="00E90FD1" w:rsidSect="00957F2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85A9" w14:textId="77777777" w:rsidR="00E02B52" w:rsidRDefault="00E02B52" w:rsidP="005F2771">
      <w:r>
        <w:separator/>
      </w:r>
    </w:p>
  </w:endnote>
  <w:endnote w:type="continuationSeparator" w:id="0">
    <w:p w14:paraId="26282DF4" w14:textId="77777777" w:rsidR="00E02B52" w:rsidRDefault="00E02B52" w:rsidP="005F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231E" w14:textId="77777777" w:rsidR="00E02B52" w:rsidRDefault="00E02B52" w:rsidP="005F2771">
      <w:r>
        <w:separator/>
      </w:r>
    </w:p>
  </w:footnote>
  <w:footnote w:type="continuationSeparator" w:id="0">
    <w:p w14:paraId="27E61E01" w14:textId="77777777" w:rsidR="00E02B52" w:rsidRDefault="00E02B52" w:rsidP="005F2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2C7"/>
    <w:multiLevelType w:val="hybridMultilevel"/>
    <w:tmpl w:val="BCA8FCA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70C36AF"/>
    <w:multiLevelType w:val="hybridMultilevel"/>
    <w:tmpl w:val="1486C9C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64514B63"/>
    <w:multiLevelType w:val="hybridMultilevel"/>
    <w:tmpl w:val="D620370E"/>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885679771">
    <w:abstractNumId w:val="2"/>
  </w:num>
  <w:num w:numId="2" w16cid:durableId="447161680">
    <w:abstractNumId w:val="1"/>
  </w:num>
  <w:num w:numId="3" w16cid:durableId="25764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hyphenationZone w:val="425"/>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88"/>
    <w:rsid w:val="000564A7"/>
    <w:rsid w:val="001E5F43"/>
    <w:rsid w:val="002E4169"/>
    <w:rsid w:val="003E0054"/>
    <w:rsid w:val="00540901"/>
    <w:rsid w:val="00591F69"/>
    <w:rsid w:val="005F2771"/>
    <w:rsid w:val="00632B93"/>
    <w:rsid w:val="006B3C12"/>
    <w:rsid w:val="00825CAE"/>
    <w:rsid w:val="00885115"/>
    <w:rsid w:val="008A719A"/>
    <w:rsid w:val="00957F2D"/>
    <w:rsid w:val="00A468DE"/>
    <w:rsid w:val="00AA2C36"/>
    <w:rsid w:val="00AE0590"/>
    <w:rsid w:val="00B76017"/>
    <w:rsid w:val="00C63EDB"/>
    <w:rsid w:val="00C80428"/>
    <w:rsid w:val="00CA3690"/>
    <w:rsid w:val="00CC2DD8"/>
    <w:rsid w:val="00CC6247"/>
    <w:rsid w:val="00E02B52"/>
    <w:rsid w:val="00E0700B"/>
    <w:rsid w:val="00E56350"/>
    <w:rsid w:val="00E90FD1"/>
    <w:rsid w:val="00EA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255DD"/>
  <w15:chartTrackingRefBased/>
  <w15:docId w15:val="{16D72A4E-652E-4BEA-BDD5-5A097404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2771"/>
    <w:pP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5F2771"/>
    <w:rPr>
      <w:sz w:val="18"/>
      <w:szCs w:val="18"/>
    </w:rPr>
  </w:style>
  <w:style w:type="paragraph" w:styleId="Pieddepage">
    <w:name w:val="footer"/>
    <w:basedOn w:val="Normal"/>
    <w:link w:val="PieddepageCar"/>
    <w:uiPriority w:val="99"/>
    <w:unhideWhenUsed/>
    <w:rsid w:val="005F2771"/>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rsid w:val="005F2771"/>
    <w:rPr>
      <w:sz w:val="18"/>
      <w:szCs w:val="18"/>
    </w:rPr>
  </w:style>
  <w:style w:type="paragraph" w:styleId="Paragraphedeliste">
    <w:name w:val="List Paragraph"/>
    <w:basedOn w:val="Normal"/>
    <w:uiPriority w:val="34"/>
    <w:qFormat/>
    <w:rsid w:val="005F2771"/>
    <w:pPr>
      <w:ind w:firstLineChars="200" w:firstLine="420"/>
    </w:pPr>
  </w:style>
  <w:style w:type="paragraph" w:customStyle="1" w:styleId="EndNoteBibliography">
    <w:name w:val="EndNote Bibliography"/>
    <w:basedOn w:val="Normal"/>
    <w:link w:val="EndNoteBibliography0"/>
    <w:autoRedefine/>
    <w:qFormat/>
    <w:rsid w:val="005F2771"/>
    <w:rPr>
      <w:rFonts w:ascii="DengXian" w:eastAsia="DengXian" w:hAnsi="DengXian" w:cs="Times New Roman"/>
      <w:sz w:val="20"/>
      <w:szCs w:val="21"/>
    </w:rPr>
  </w:style>
  <w:style w:type="character" w:customStyle="1" w:styleId="EndNoteBibliography0">
    <w:name w:val="EndNote Bibliography 字符"/>
    <w:basedOn w:val="Policepardfaut"/>
    <w:link w:val="EndNoteBibliography"/>
    <w:autoRedefine/>
    <w:qFormat/>
    <w:rsid w:val="005F2771"/>
    <w:rPr>
      <w:rFonts w:ascii="DengXian" w:eastAsia="DengXian" w:hAnsi="DengXian" w:cs="Times New Roman"/>
      <w:sz w:val="20"/>
      <w:szCs w:val="21"/>
    </w:rPr>
  </w:style>
  <w:style w:type="table" w:styleId="Grilledutableau">
    <w:name w:val="Table Grid"/>
    <w:basedOn w:val="TableauNormal"/>
    <w:uiPriority w:val="39"/>
    <w:rsid w:val="005F2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F2771"/>
    <w:rPr>
      <w:sz w:val="21"/>
      <w:szCs w:val="21"/>
    </w:rPr>
  </w:style>
  <w:style w:type="paragraph" w:styleId="Commentaire">
    <w:name w:val="annotation text"/>
    <w:basedOn w:val="Normal"/>
    <w:link w:val="CommentaireCar"/>
    <w:uiPriority w:val="99"/>
    <w:semiHidden/>
    <w:unhideWhenUsed/>
    <w:rsid w:val="005F2771"/>
    <w:pPr>
      <w:jc w:val="left"/>
    </w:pPr>
  </w:style>
  <w:style w:type="character" w:customStyle="1" w:styleId="CommentaireCar">
    <w:name w:val="Commentaire Car"/>
    <w:basedOn w:val="Policepardfaut"/>
    <w:link w:val="Commentaire"/>
    <w:uiPriority w:val="99"/>
    <w:semiHidden/>
    <w:rsid w:val="005F2771"/>
  </w:style>
  <w:style w:type="paragraph" w:styleId="Objetducommentaire">
    <w:name w:val="annotation subject"/>
    <w:basedOn w:val="Commentaire"/>
    <w:next w:val="Commentaire"/>
    <w:link w:val="ObjetducommentaireCar"/>
    <w:uiPriority w:val="99"/>
    <w:semiHidden/>
    <w:unhideWhenUsed/>
    <w:rsid w:val="005F2771"/>
    <w:rPr>
      <w:b/>
      <w:bCs/>
    </w:rPr>
  </w:style>
  <w:style w:type="character" w:customStyle="1" w:styleId="ObjetducommentaireCar">
    <w:name w:val="Objet du commentaire Car"/>
    <w:basedOn w:val="CommentaireCar"/>
    <w:link w:val="Objetducommentaire"/>
    <w:uiPriority w:val="99"/>
    <w:semiHidden/>
    <w:rsid w:val="005F2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624">
      <w:bodyDiv w:val="1"/>
      <w:marLeft w:val="0"/>
      <w:marRight w:val="0"/>
      <w:marTop w:val="0"/>
      <w:marBottom w:val="0"/>
      <w:divBdr>
        <w:top w:val="none" w:sz="0" w:space="0" w:color="auto"/>
        <w:left w:val="none" w:sz="0" w:space="0" w:color="auto"/>
        <w:bottom w:val="none" w:sz="0" w:space="0" w:color="auto"/>
        <w:right w:val="none" w:sz="0" w:space="0" w:color="auto"/>
      </w:divBdr>
    </w:div>
    <w:div w:id="178088352">
      <w:bodyDiv w:val="1"/>
      <w:marLeft w:val="0"/>
      <w:marRight w:val="0"/>
      <w:marTop w:val="0"/>
      <w:marBottom w:val="0"/>
      <w:divBdr>
        <w:top w:val="none" w:sz="0" w:space="0" w:color="auto"/>
        <w:left w:val="none" w:sz="0" w:space="0" w:color="auto"/>
        <w:bottom w:val="none" w:sz="0" w:space="0" w:color="auto"/>
        <w:right w:val="none" w:sz="0" w:space="0" w:color="auto"/>
      </w:divBdr>
    </w:div>
    <w:div w:id="527372701">
      <w:bodyDiv w:val="1"/>
      <w:marLeft w:val="0"/>
      <w:marRight w:val="0"/>
      <w:marTop w:val="0"/>
      <w:marBottom w:val="0"/>
      <w:divBdr>
        <w:top w:val="none" w:sz="0" w:space="0" w:color="auto"/>
        <w:left w:val="none" w:sz="0" w:space="0" w:color="auto"/>
        <w:bottom w:val="none" w:sz="0" w:space="0" w:color="auto"/>
        <w:right w:val="none" w:sz="0" w:space="0" w:color="auto"/>
      </w:divBdr>
    </w:div>
    <w:div w:id="569121436">
      <w:bodyDiv w:val="1"/>
      <w:marLeft w:val="0"/>
      <w:marRight w:val="0"/>
      <w:marTop w:val="0"/>
      <w:marBottom w:val="0"/>
      <w:divBdr>
        <w:top w:val="none" w:sz="0" w:space="0" w:color="auto"/>
        <w:left w:val="none" w:sz="0" w:space="0" w:color="auto"/>
        <w:bottom w:val="none" w:sz="0" w:space="0" w:color="auto"/>
        <w:right w:val="none" w:sz="0" w:space="0" w:color="auto"/>
      </w:divBdr>
    </w:div>
    <w:div w:id="592056686">
      <w:bodyDiv w:val="1"/>
      <w:marLeft w:val="0"/>
      <w:marRight w:val="0"/>
      <w:marTop w:val="0"/>
      <w:marBottom w:val="0"/>
      <w:divBdr>
        <w:top w:val="none" w:sz="0" w:space="0" w:color="auto"/>
        <w:left w:val="none" w:sz="0" w:space="0" w:color="auto"/>
        <w:bottom w:val="none" w:sz="0" w:space="0" w:color="auto"/>
        <w:right w:val="none" w:sz="0" w:space="0" w:color="auto"/>
      </w:divBdr>
    </w:div>
    <w:div w:id="676156427">
      <w:bodyDiv w:val="1"/>
      <w:marLeft w:val="0"/>
      <w:marRight w:val="0"/>
      <w:marTop w:val="0"/>
      <w:marBottom w:val="0"/>
      <w:divBdr>
        <w:top w:val="none" w:sz="0" w:space="0" w:color="auto"/>
        <w:left w:val="none" w:sz="0" w:space="0" w:color="auto"/>
        <w:bottom w:val="none" w:sz="0" w:space="0" w:color="auto"/>
        <w:right w:val="none" w:sz="0" w:space="0" w:color="auto"/>
      </w:divBdr>
    </w:div>
    <w:div w:id="761532568">
      <w:bodyDiv w:val="1"/>
      <w:marLeft w:val="0"/>
      <w:marRight w:val="0"/>
      <w:marTop w:val="0"/>
      <w:marBottom w:val="0"/>
      <w:divBdr>
        <w:top w:val="none" w:sz="0" w:space="0" w:color="auto"/>
        <w:left w:val="none" w:sz="0" w:space="0" w:color="auto"/>
        <w:bottom w:val="none" w:sz="0" w:space="0" w:color="auto"/>
        <w:right w:val="none" w:sz="0" w:space="0" w:color="auto"/>
      </w:divBdr>
    </w:div>
    <w:div w:id="764686727">
      <w:bodyDiv w:val="1"/>
      <w:marLeft w:val="0"/>
      <w:marRight w:val="0"/>
      <w:marTop w:val="0"/>
      <w:marBottom w:val="0"/>
      <w:divBdr>
        <w:top w:val="none" w:sz="0" w:space="0" w:color="auto"/>
        <w:left w:val="none" w:sz="0" w:space="0" w:color="auto"/>
        <w:bottom w:val="none" w:sz="0" w:space="0" w:color="auto"/>
        <w:right w:val="none" w:sz="0" w:space="0" w:color="auto"/>
      </w:divBdr>
    </w:div>
    <w:div w:id="1006327254">
      <w:bodyDiv w:val="1"/>
      <w:marLeft w:val="0"/>
      <w:marRight w:val="0"/>
      <w:marTop w:val="0"/>
      <w:marBottom w:val="0"/>
      <w:divBdr>
        <w:top w:val="none" w:sz="0" w:space="0" w:color="auto"/>
        <w:left w:val="none" w:sz="0" w:space="0" w:color="auto"/>
        <w:bottom w:val="none" w:sz="0" w:space="0" w:color="auto"/>
        <w:right w:val="none" w:sz="0" w:space="0" w:color="auto"/>
      </w:divBdr>
    </w:div>
    <w:div w:id="1237548333">
      <w:bodyDiv w:val="1"/>
      <w:marLeft w:val="0"/>
      <w:marRight w:val="0"/>
      <w:marTop w:val="0"/>
      <w:marBottom w:val="0"/>
      <w:divBdr>
        <w:top w:val="none" w:sz="0" w:space="0" w:color="auto"/>
        <w:left w:val="none" w:sz="0" w:space="0" w:color="auto"/>
        <w:bottom w:val="none" w:sz="0" w:space="0" w:color="auto"/>
        <w:right w:val="none" w:sz="0" w:space="0" w:color="auto"/>
      </w:divBdr>
    </w:div>
    <w:div w:id="1342733520">
      <w:bodyDiv w:val="1"/>
      <w:marLeft w:val="0"/>
      <w:marRight w:val="0"/>
      <w:marTop w:val="0"/>
      <w:marBottom w:val="0"/>
      <w:divBdr>
        <w:top w:val="none" w:sz="0" w:space="0" w:color="auto"/>
        <w:left w:val="none" w:sz="0" w:space="0" w:color="auto"/>
        <w:bottom w:val="none" w:sz="0" w:space="0" w:color="auto"/>
        <w:right w:val="none" w:sz="0" w:space="0" w:color="auto"/>
      </w:divBdr>
    </w:div>
    <w:div w:id="1372072254">
      <w:bodyDiv w:val="1"/>
      <w:marLeft w:val="0"/>
      <w:marRight w:val="0"/>
      <w:marTop w:val="0"/>
      <w:marBottom w:val="0"/>
      <w:divBdr>
        <w:top w:val="none" w:sz="0" w:space="0" w:color="auto"/>
        <w:left w:val="none" w:sz="0" w:space="0" w:color="auto"/>
        <w:bottom w:val="none" w:sz="0" w:space="0" w:color="auto"/>
        <w:right w:val="none" w:sz="0" w:space="0" w:color="auto"/>
      </w:divBdr>
    </w:div>
    <w:div w:id="1488477826">
      <w:bodyDiv w:val="1"/>
      <w:marLeft w:val="0"/>
      <w:marRight w:val="0"/>
      <w:marTop w:val="0"/>
      <w:marBottom w:val="0"/>
      <w:divBdr>
        <w:top w:val="none" w:sz="0" w:space="0" w:color="auto"/>
        <w:left w:val="none" w:sz="0" w:space="0" w:color="auto"/>
        <w:bottom w:val="none" w:sz="0" w:space="0" w:color="auto"/>
        <w:right w:val="none" w:sz="0" w:space="0" w:color="auto"/>
      </w:divBdr>
    </w:div>
    <w:div w:id="1499687367">
      <w:bodyDiv w:val="1"/>
      <w:marLeft w:val="0"/>
      <w:marRight w:val="0"/>
      <w:marTop w:val="0"/>
      <w:marBottom w:val="0"/>
      <w:divBdr>
        <w:top w:val="none" w:sz="0" w:space="0" w:color="auto"/>
        <w:left w:val="none" w:sz="0" w:space="0" w:color="auto"/>
        <w:bottom w:val="none" w:sz="0" w:space="0" w:color="auto"/>
        <w:right w:val="none" w:sz="0" w:space="0" w:color="auto"/>
      </w:divBdr>
    </w:div>
    <w:div w:id="1533688834">
      <w:bodyDiv w:val="1"/>
      <w:marLeft w:val="0"/>
      <w:marRight w:val="0"/>
      <w:marTop w:val="0"/>
      <w:marBottom w:val="0"/>
      <w:divBdr>
        <w:top w:val="none" w:sz="0" w:space="0" w:color="auto"/>
        <w:left w:val="none" w:sz="0" w:space="0" w:color="auto"/>
        <w:bottom w:val="none" w:sz="0" w:space="0" w:color="auto"/>
        <w:right w:val="none" w:sz="0" w:space="0" w:color="auto"/>
      </w:divBdr>
    </w:div>
    <w:div w:id="1595086302">
      <w:bodyDiv w:val="1"/>
      <w:marLeft w:val="0"/>
      <w:marRight w:val="0"/>
      <w:marTop w:val="0"/>
      <w:marBottom w:val="0"/>
      <w:divBdr>
        <w:top w:val="none" w:sz="0" w:space="0" w:color="auto"/>
        <w:left w:val="none" w:sz="0" w:space="0" w:color="auto"/>
        <w:bottom w:val="none" w:sz="0" w:space="0" w:color="auto"/>
        <w:right w:val="none" w:sz="0" w:space="0" w:color="auto"/>
      </w:divBdr>
    </w:div>
    <w:div w:id="1673415183">
      <w:bodyDiv w:val="1"/>
      <w:marLeft w:val="0"/>
      <w:marRight w:val="0"/>
      <w:marTop w:val="0"/>
      <w:marBottom w:val="0"/>
      <w:divBdr>
        <w:top w:val="none" w:sz="0" w:space="0" w:color="auto"/>
        <w:left w:val="none" w:sz="0" w:space="0" w:color="auto"/>
        <w:bottom w:val="none" w:sz="0" w:space="0" w:color="auto"/>
        <w:right w:val="none" w:sz="0" w:space="0" w:color="auto"/>
      </w:divBdr>
    </w:div>
    <w:div w:id="1794054890">
      <w:bodyDiv w:val="1"/>
      <w:marLeft w:val="0"/>
      <w:marRight w:val="0"/>
      <w:marTop w:val="0"/>
      <w:marBottom w:val="0"/>
      <w:divBdr>
        <w:top w:val="none" w:sz="0" w:space="0" w:color="auto"/>
        <w:left w:val="none" w:sz="0" w:space="0" w:color="auto"/>
        <w:bottom w:val="none" w:sz="0" w:space="0" w:color="auto"/>
        <w:right w:val="none" w:sz="0" w:space="0" w:color="auto"/>
      </w:divBdr>
    </w:div>
    <w:div w:id="1853951971">
      <w:bodyDiv w:val="1"/>
      <w:marLeft w:val="0"/>
      <w:marRight w:val="0"/>
      <w:marTop w:val="0"/>
      <w:marBottom w:val="0"/>
      <w:divBdr>
        <w:top w:val="none" w:sz="0" w:space="0" w:color="auto"/>
        <w:left w:val="none" w:sz="0" w:space="0" w:color="auto"/>
        <w:bottom w:val="none" w:sz="0" w:space="0" w:color="auto"/>
        <w:right w:val="none" w:sz="0" w:space="0" w:color="auto"/>
      </w:divBdr>
    </w:div>
    <w:div w:id="1899240044">
      <w:bodyDiv w:val="1"/>
      <w:marLeft w:val="0"/>
      <w:marRight w:val="0"/>
      <w:marTop w:val="0"/>
      <w:marBottom w:val="0"/>
      <w:divBdr>
        <w:top w:val="none" w:sz="0" w:space="0" w:color="auto"/>
        <w:left w:val="none" w:sz="0" w:space="0" w:color="auto"/>
        <w:bottom w:val="none" w:sz="0" w:space="0" w:color="auto"/>
        <w:right w:val="none" w:sz="0" w:space="0" w:color="auto"/>
      </w:divBdr>
    </w:div>
    <w:div w:id="2043821467">
      <w:bodyDiv w:val="1"/>
      <w:marLeft w:val="0"/>
      <w:marRight w:val="0"/>
      <w:marTop w:val="0"/>
      <w:marBottom w:val="0"/>
      <w:divBdr>
        <w:top w:val="none" w:sz="0" w:space="0" w:color="auto"/>
        <w:left w:val="none" w:sz="0" w:space="0" w:color="auto"/>
        <w:bottom w:val="none" w:sz="0" w:space="0" w:color="auto"/>
        <w:right w:val="none" w:sz="0" w:space="0" w:color="auto"/>
      </w:divBdr>
    </w:div>
    <w:div w:id="2085301566">
      <w:bodyDiv w:val="1"/>
      <w:marLeft w:val="0"/>
      <w:marRight w:val="0"/>
      <w:marTop w:val="0"/>
      <w:marBottom w:val="0"/>
      <w:divBdr>
        <w:top w:val="none" w:sz="0" w:space="0" w:color="auto"/>
        <w:left w:val="none" w:sz="0" w:space="0" w:color="auto"/>
        <w:bottom w:val="none" w:sz="0" w:space="0" w:color="auto"/>
        <w:right w:val="none" w:sz="0" w:space="0" w:color="auto"/>
      </w:divBdr>
    </w:div>
    <w:div w:id="213053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5982</Words>
  <Characters>32903</Characters>
  <Application>Microsoft Office Word</Application>
  <DocSecurity>0</DocSecurity>
  <Lines>274</Lines>
  <Paragraphs>77</Paragraphs>
  <ScaleCrop>false</ScaleCrop>
  <Company/>
  <LinksUpToDate>false</LinksUpToDate>
  <CharactersWithSpaces>38808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 Virgo</dc:creator>
  <cp:keywords/>
  <dc:description/>
  <cp:lastModifiedBy>Virginie Cassigneul</cp:lastModifiedBy>
  <cp:revision>2</cp:revision>
  <dcterms:created xsi:type="dcterms:W3CDTF">2024-08-19T06:46:00Z</dcterms:created>
  <dcterms:modified xsi:type="dcterms:W3CDTF">2024-08-19T06:46:00Z</dcterms:modified>
</cp:coreProperties>
</file>